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F65" w:rsidRPr="00A52647" w:rsidRDefault="00E16F65" w:rsidP="00A52647">
      <w:pPr>
        <w:spacing w:line="240" w:lineRule="auto"/>
      </w:pPr>
      <w:r w:rsidRPr="00A52647">
        <w:t>Land Capacity Potential Index (LCPI)</w:t>
      </w:r>
      <w:r w:rsidRPr="00A52647">
        <w:t xml:space="preserve"> </w:t>
      </w:r>
      <w:proofErr w:type="spellStart"/>
      <w:r w:rsidRPr="00A52647">
        <w:t>Geodatabase</w:t>
      </w:r>
      <w:proofErr w:type="spellEnd"/>
      <w:r w:rsidRPr="00A52647">
        <w:t xml:space="preserve"> for the Lower Missouri River valley</w:t>
      </w:r>
    </w:p>
    <w:p w:rsidR="00E16F65" w:rsidRPr="00A52647" w:rsidRDefault="00E16F65" w:rsidP="00A52647">
      <w:pPr>
        <w:spacing w:line="240" w:lineRule="auto"/>
      </w:pPr>
      <w:r w:rsidRPr="00A52647">
        <w:t xml:space="preserve">By Kimberly A. </w:t>
      </w:r>
      <w:proofErr w:type="spellStart"/>
      <w:r w:rsidRPr="00A52647">
        <w:t>Chojnacki</w:t>
      </w:r>
      <w:proofErr w:type="spellEnd"/>
      <w:r w:rsidRPr="00A52647">
        <w:t xml:space="preserve">, Matthew A. </w:t>
      </w:r>
      <w:proofErr w:type="spellStart"/>
      <w:r w:rsidRPr="00A52647">
        <w:t>Struckhoff</w:t>
      </w:r>
      <w:proofErr w:type="spellEnd"/>
      <w:r w:rsidRPr="00A52647">
        <w:t>, and</w:t>
      </w:r>
      <w:r w:rsidRPr="00A52647">
        <w:t xml:space="preserve"> Robert B. Jacobson</w:t>
      </w:r>
    </w:p>
    <w:p w:rsidR="00E16F65" w:rsidRPr="00A52647" w:rsidRDefault="00E16F65" w:rsidP="00A52647">
      <w:pPr>
        <w:spacing w:line="240" w:lineRule="auto"/>
      </w:pPr>
      <w:r w:rsidRPr="00A52647">
        <w:t>2012</w:t>
      </w:r>
    </w:p>
    <w:p w:rsidR="00E16F65" w:rsidRPr="00A52647" w:rsidRDefault="00E16F65" w:rsidP="00A52647">
      <w:pPr>
        <w:spacing w:line="240" w:lineRule="auto"/>
      </w:pPr>
      <w:r w:rsidRPr="00A52647">
        <w:t>U.S. Geological Survey Data Series 736</w:t>
      </w:r>
    </w:p>
    <w:p w:rsidR="00C16DE9" w:rsidRPr="00A52647" w:rsidRDefault="00AF296F" w:rsidP="00A52647">
      <w:pPr>
        <w:spacing w:line="240" w:lineRule="auto"/>
      </w:pPr>
      <w:r w:rsidRPr="00A52647">
        <w:t>ABSTRACT</w:t>
      </w:r>
    </w:p>
    <w:p w:rsidR="00C16DE9" w:rsidRPr="00A52647" w:rsidRDefault="00C16DE9" w:rsidP="00A52647">
      <w:pPr>
        <w:spacing w:line="240" w:lineRule="auto"/>
      </w:pPr>
      <w:r w:rsidRPr="00A52647">
        <w:t>The Land Capability Potential Index (LCPI) is a relatively coarse-scale index intended to delineate broad land capability classes for approximately 811 miles of the Missouri River flood plain in South Dakota, Nebraska, Iowa, Kansas, and Missouri (river miles 811-0). The LCPI provides a systematic index of relative wetness potential and soil moisture-retention potential of the valley-bottom lands by combining the interactions among land-surface elevations, water-surface elevations, and the inherent moisture-retention capability of flood plain soils. These data should be considered indicative of general conditions rather than relevant to contemporary, site-specific conditions.</w:t>
      </w:r>
    </w:p>
    <w:p w:rsidR="00C16DE9" w:rsidRPr="00A52647" w:rsidRDefault="00C16DE9" w:rsidP="00A52647">
      <w:pPr>
        <w:spacing w:line="240" w:lineRule="auto"/>
      </w:pPr>
      <w:r w:rsidRPr="00A52647">
        <w:t>The Land Capacity Potential Index (LCPI) was created by integrating a series of eight modeled water-surface elevations, land-surface elevations, and soil permeability datasets for the Lower Missouri River Valley. The LCPI estimates relative wetness based on intersecting a series of eight modeled water-surface elevations with a high-resolution land-surface elevation model. These intersections spatially illustrate areas of the valley bottom which can potentially be inundated by surface water at various elevations. These potential inundation areas were then integrated with the soil drainage classes assigned to soils units in the digital Soil Survey Geographic Database to create a systematic index of wetness potential and moisture-retention capability of Missouri River valley-bottom lands.</w:t>
      </w:r>
    </w:p>
    <w:p w:rsidR="004A24B8" w:rsidRPr="00A52647" w:rsidRDefault="004A24B8" w:rsidP="00A52647">
      <w:pPr>
        <w:pStyle w:val="HTMLPreformatted"/>
        <w:rPr>
          <w:rFonts w:asciiTheme="minorHAnsi" w:hAnsiTheme="minorHAnsi"/>
          <w:color w:val="000000"/>
          <w:sz w:val="22"/>
          <w:szCs w:val="22"/>
        </w:rPr>
      </w:pPr>
      <w:r w:rsidRPr="00A52647">
        <w:rPr>
          <w:rFonts w:asciiTheme="minorHAnsi" w:hAnsiTheme="minorHAnsi"/>
          <w:color w:val="000000"/>
          <w:sz w:val="22"/>
          <w:szCs w:val="22"/>
        </w:rPr>
        <w:br/>
        <w:t>The</w:t>
      </w:r>
      <w:r w:rsidR="00A52647" w:rsidRPr="00A52647">
        <w:rPr>
          <w:rFonts w:asciiTheme="minorHAnsi" w:hAnsiTheme="minorHAnsi"/>
          <w:color w:val="000000"/>
          <w:sz w:val="22"/>
          <w:szCs w:val="22"/>
        </w:rPr>
        <w:t xml:space="preserve"> LCPIv3_2</w:t>
      </w:r>
      <w:r w:rsidRPr="00A52647">
        <w:rPr>
          <w:rFonts w:asciiTheme="minorHAnsi" w:hAnsiTheme="minorHAnsi"/>
          <w:color w:val="000000"/>
          <w:sz w:val="22"/>
          <w:szCs w:val="22"/>
        </w:rPr>
        <w:t xml:space="preserve"> </w:t>
      </w:r>
      <w:proofErr w:type="spellStart"/>
      <w:r w:rsidR="00A52647" w:rsidRPr="00A52647">
        <w:rPr>
          <w:rFonts w:asciiTheme="minorHAnsi" w:hAnsiTheme="minorHAnsi"/>
          <w:color w:val="000000"/>
          <w:sz w:val="22"/>
          <w:szCs w:val="22"/>
        </w:rPr>
        <w:t>geodatabase</w:t>
      </w:r>
      <w:proofErr w:type="spellEnd"/>
      <w:r w:rsidRPr="00A52647">
        <w:rPr>
          <w:rFonts w:asciiTheme="minorHAnsi" w:hAnsiTheme="minorHAnsi"/>
          <w:color w:val="000000"/>
          <w:sz w:val="22"/>
          <w:szCs w:val="22"/>
        </w:rPr>
        <w:t xml:space="preserve"> </w:t>
      </w:r>
      <w:r w:rsidR="00A52647" w:rsidRPr="00A52647">
        <w:rPr>
          <w:rFonts w:asciiTheme="minorHAnsi" w:hAnsiTheme="minorHAnsi"/>
          <w:color w:val="000000"/>
          <w:sz w:val="22"/>
          <w:szCs w:val="22"/>
        </w:rPr>
        <w:t>contains 3 layers files (</w:t>
      </w:r>
      <w:proofErr w:type="spellStart"/>
      <w:r w:rsidR="00A52647" w:rsidRPr="00A52647">
        <w:rPr>
          <w:rFonts w:asciiTheme="minorHAnsi" w:hAnsiTheme="minorHAnsi"/>
          <w:color w:val="000000"/>
          <w:sz w:val="22"/>
          <w:szCs w:val="22"/>
        </w:rPr>
        <w:t>Flow_Recurrence_Index</w:t>
      </w:r>
      <w:proofErr w:type="spellEnd"/>
      <w:r w:rsidR="00A52647" w:rsidRPr="00A52647">
        <w:rPr>
          <w:rFonts w:asciiTheme="minorHAnsi" w:hAnsiTheme="minorHAnsi"/>
          <w:color w:val="000000"/>
          <w:sz w:val="22"/>
          <w:szCs w:val="22"/>
        </w:rPr>
        <w:t xml:space="preserve">, </w:t>
      </w:r>
      <w:r w:rsidR="00A52647" w:rsidRPr="00A52647">
        <w:rPr>
          <w:rFonts w:asciiTheme="minorHAnsi" w:hAnsiTheme="minorHAnsi"/>
          <w:color w:val="000000"/>
          <w:sz w:val="22"/>
          <w:szCs w:val="22"/>
        </w:rPr>
        <w:t>LCPIv3_2</w:t>
      </w:r>
      <w:r w:rsidR="00A52647" w:rsidRPr="00A52647">
        <w:rPr>
          <w:rFonts w:asciiTheme="minorHAnsi" w:hAnsiTheme="minorHAnsi"/>
          <w:color w:val="000000"/>
          <w:sz w:val="22"/>
          <w:szCs w:val="22"/>
        </w:rPr>
        <w:t xml:space="preserve">, </w:t>
      </w:r>
      <w:proofErr w:type="spellStart"/>
      <w:proofErr w:type="gramStart"/>
      <w:r w:rsidR="00A52647" w:rsidRPr="00A52647">
        <w:rPr>
          <w:rFonts w:asciiTheme="minorHAnsi" w:hAnsiTheme="minorHAnsi"/>
          <w:color w:val="000000"/>
          <w:sz w:val="22"/>
          <w:szCs w:val="22"/>
        </w:rPr>
        <w:t>SSURGO</w:t>
      </w:r>
      <w:proofErr w:type="gramEnd"/>
      <w:r w:rsidR="00A52647" w:rsidRPr="00A52647">
        <w:rPr>
          <w:rFonts w:asciiTheme="minorHAnsi" w:hAnsiTheme="minorHAnsi"/>
          <w:color w:val="000000"/>
          <w:sz w:val="22"/>
          <w:szCs w:val="22"/>
        </w:rPr>
        <w:t>_Soils</w:t>
      </w:r>
      <w:proofErr w:type="spellEnd"/>
      <w:r w:rsidR="00A52647" w:rsidRPr="00A52647">
        <w:rPr>
          <w:rFonts w:asciiTheme="minorHAnsi" w:hAnsiTheme="minorHAnsi"/>
          <w:color w:val="000000"/>
          <w:sz w:val="22"/>
          <w:szCs w:val="22"/>
        </w:rPr>
        <w:t>)</w:t>
      </w:r>
      <w:r w:rsidRPr="00A52647">
        <w:rPr>
          <w:rFonts w:asciiTheme="minorHAnsi" w:hAnsiTheme="minorHAnsi"/>
          <w:color w:val="000000"/>
          <w:sz w:val="22"/>
          <w:szCs w:val="22"/>
        </w:rPr>
        <w:t>. Each</w:t>
      </w:r>
      <w:r w:rsidR="00A52647" w:rsidRPr="00A52647">
        <w:rPr>
          <w:rFonts w:asciiTheme="minorHAnsi" w:hAnsiTheme="minorHAnsi"/>
          <w:color w:val="000000"/>
          <w:sz w:val="22"/>
          <w:szCs w:val="22"/>
        </w:rPr>
        <w:t xml:space="preserve"> </w:t>
      </w:r>
      <w:r w:rsidRPr="00A52647">
        <w:rPr>
          <w:rFonts w:asciiTheme="minorHAnsi" w:hAnsiTheme="minorHAnsi"/>
          <w:color w:val="000000"/>
          <w:sz w:val="22"/>
          <w:szCs w:val="22"/>
        </w:rPr>
        <w:t>layer</w:t>
      </w:r>
      <w:r w:rsidR="00A52647" w:rsidRPr="00A52647">
        <w:rPr>
          <w:rFonts w:asciiTheme="minorHAnsi" w:hAnsiTheme="minorHAnsi"/>
          <w:color w:val="000000"/>
          <w:sz w:val="22"/>
          <w:szCs w:val="22"/>
        </w:rPr>
        <w:t xml:space="preserve"> file</w:t>
      </w:r>
      <w:r w:rsidRPr="00A52647">
        <w:rPr>
          <w:rFonts w:asciiTheme="minorHAnsi" w:hAnsiTheme="minorHAnsi"/>
          <w:color w:val="000000"/>
          <w:sz w:val="22"/>
          <w:szCs w:val="22"/>
        </w:rPr>
        <w:t xml:space="preserve"> contains metadata describing information specific to the layer such as</w:t>
      </w:r>
      <w:r w:rsidR="00A52647" w:rsidRPr="00A52647">
        <w:rPr>
          <w:rFonts w:asciiTheme="minorHAnsi" w:hAnsiTheme="minorHAnsi"/>
          <w:color w:val="000000"/>
          <w:sz w:val="22"/>
          <w:szCs w:val="22"/>
        </w:rPr>
        <w:t xml:space="preserve"> </w:t>
      </w:r>
      <w:r w:rsidRPr="00A52647">
        <w:rPr>
          <w:rFonts w:asciiTheme="minorHAnsi" w:hAnsiTheme="minorHAnsi"/>
          <w:color w:val="000000"/>
          <w:sz w:val="22"/>
          <w:szCs w:val="22"/>
        </w:rPr>
        <w:t>the attribute field names and descri</w:t>
      </w:r>
      <w:r w:rsidR="00A52647" w:rsidRPr="00A52647">
        <w:rPr>
          <w:rFonts w:asciiTheme="minorHAnsi" w:hAnsiTheme="minorHAnsi"/>
          <w:color w:val="000000"/>
          <w:sz w:val="22"/>
          <w:szCs w:val="22"/>
        </w:rPr>
        <w:t>ptions, and projection information</w:t>
      </w:r>
      <w:r w:rsidRPr="00A52647">
        <w:rPr>
          <w:rFonts w:asciiTheme="minorHAnsi" w:hAnsiTheme="minorHAnsi"/>
          <w:color w:val="000000"/>
          <w:sz w:val="22"/>
          <w:szCs w:val="22"/>
        </w:rPr>
        <w:t xml:space="preserve">. </w:t>
      </w:r>
    </w:p>
    <w:p w:rsidR="004A24B8" w:rsidRPr="00A52647" w:rsidRDefault="004A24B8" w:rsidP="00A52647">
      <w:pPr>
        <w:spacing w:line="240" w:lineRule="auto"/>
      </w:pPr>
    </w:p>
    <w:p w:rsidR="004A24B8" w:rsidRPr="00A52647" w:rsidRDefault="004A24B8" w:rsidP="00A52647">
      <w:pPr>
        <w:spacing w:line="240" w:lineRule="auto"/>
      </w:pPr>
      <w:r w:rsidRPr="00A52647">
        <w:rPr>
          <w:color w:val="221E1F"/>
        </w:rPr>
        <w:t xml:space="preserve">An ArcGIS map document file was compiled </w:t>
      </w:r>
      <w:r w:rsidRPr="00A52647">
        <w:rPr>
          <w:color w:val="221E1F"/>
        </w:rPr>
        <w:t>with layers that illustrate flow-recurrence index, soil-drainage class, and all LCPI classes</w:t>
      </w:r>
      <w:r w:rsidRPr="00A52647">
        <w:rPr>
          <w:color w:val="221E1F"/>
        </w:rPr>
        <w:t>.  H</w:t>
      </w:r>
      <w:r w:rsidRPr="00A52647">
        <w:rPr>
          <w:color w:val="221E1F"/>
        </w:rPr>
        <w:t xml:space="preserve">owever, the map document file and database were </w:t>
      </w:r>
      <w:r w:rsidRPr="00A52647">
        <w:rPr>
          <w:color w:val="221E1F"/>
        </w:rPr>
        <w:t>designed</w:t>
      </w:r>
      <w:r w:rsidRPr="00A52647">
        <w:rPr>
          <w:color w:val="221E1F"/>
        </w:rPr>
        <w:t xml:space="preserve"> to allow users to customize their own map document file to query, display, or derivative maps.</w:t>
      </w:r>
    </w:p>
    <w:p w:rsidR="00E16F65" w:rsidRPr="00A52647" w:rsidRDefault="00E16F65" w:rsidP="00A52647">
      <w:pPr>
        <w:spacing w:line="240" w:lineRule="auto"/>
        <w:ind w:firstLine="720"/>
      </w:pPr>
    </w:p>
    <w:p w:rsidR="00E16F65" w:rsidRPr="00E16F65" w:rsidRDefault="00E16F65" w:rsidP="00A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E16F65">
        <w:rPr>
          <w:rFonts w:eastAsia="Times New Roman" w:cs="Courier New"/>
          <w:color w:val="000000"/>
        </w:rPr>
        <w:t>DISCLAIMERS</w:t>
      </w:r>
    </w:p>
    <w:p w:rsidR="00E16F65" w:rsidRPr="00E16F65" w:rsidRDefault="00E16F65" w:rsidP="00A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E16F65">
        <w:rPr>
          <w:rFonts w:eastAsia="Times New Roman" w:cs="Courier New"/>
          <w:color w:val="000000"/>
        </w:rPr>
        <w:tab/>
      </w:r>
    </w:p>
    <w:p w:rsidR="00E16F65" w:rsidRPr="00E16F65" w:rsidRDefault="00E16F65" w:rsidP="00A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E16F65">
        <w:rPr>
          <w:rFonts w:eastAsia="Times New Roman" w:cs="Courier New"/>
          <w:color w:val="000000"/>
        </w:rPr>
        <w:t>Thi</w:t>
      </w:r>
      <w:r w:rsidRPr="00A52647">
        <w:rPr>
          <w:rFonts w:eastAsia="Times New Roman" w:cs="Courier New"/>
          <w:color w:val="000000"/>
        </w:rPr>
        <w:t>s database, identified as DS 736</w:t>
      </w:r>
      <w:r w:rsidRPr="00E16F65">
        <w:rPr>
          <w:rFonts w:eastAsia="Times New Roman" w:cs="Courier New"/>
          <w:color w:val="000000"/>
        </w:rPr>
        <w:t>, has been approved for release and publication by the Director of the USGS.  Although this database has been subjected to rigorous review and is substantially complete, the USGS reserves the right to revise the data pursuant to further analysis and review. Furthermore, it is released on condition that neither the USGS nor the United States Government may be held liable for any damages resulting from its authorized or unauthorized use.</w:t>
      </w:r>
    </w:p>
    <w:p w:rsidR="00E16F65" w:rsidRPr="00E16F65" w:rsidRDefault="00E16F65" w:rsidP="00A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E16F65" w:rsidRPr="00E16F65" w:rsidRDefault="00E16F65" w:rsidP="00A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E16F65">
        <w:rPr>
          <w:rFonts w:eastAsia="Times New Roman" w:cs="Courier New"/>
          <w:color w:val="000000"/>
        </w:rPr>
        <w:t xml:space="preserve">Although these data have been processed successfully on a computer system at the U.S. Geological Survey, no warranty, expressed or implied is made regarding the display or utility of the data on any other system, or for general or scientific purposes, nor shall the act of distribution constitute such </w:t>
      </w:r>
      <w:r w:rsidRPr="00E16F65">
        <w:rPr>
          <w:rFonts w:eastAsia="Times New Roman" w:cs="Courier New"/>
          <w:color w:val="000000"/>
        </w:rPr>
        <w:lastRenderedPageBreak/>
        <w:t>warranty.  The U.S. Geological Survey shall not be held liable for improper or incorrect use of the data described and/or contained herein.</w:t>
      </w:r>
    </w:p>
    <w:p w:rsidR="00E16F65" w:rsidRPr="00E16F65" w:rsidRDefault="00E16F65" w:rsidP="00A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E16F65" w:rsidRPr="00E16F65" w:rsidRDefault="00E16F65" w:rsidP="00A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E16F65">
        <w:rPr>
          <w:rFonts w:eastAsia="Times New Roman" w:cs="Courier New"/>
          <w:color w:val="000000"/>
        </w:rPr>
        <w:t>Any use of trade, product or firm names is for descriptive purposes only and does not imply endorsement by the U.S. Geological Survey.</w:t>
      </w:r>
    </w:p>
    <w:p w:rsidR="00E16F65" w:rsidRPr="00E16F65" w:rsidRDefault="00E16F65" w:rsidP="00A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E16F65" w:rsidRPr="00E16F65" w:rsidRDefault="00E16F65" w:rsidP="00A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E16F65">
        <w:rPr>
          <w:rFonts w:eastAsia="Times New Roman" w:cs="Courier New"/>
          <w:color w:val="000000"/>
        </w:rPr>
        <w:t>Although this information product, for the most part, is in the public domain, it also contains copyrighted material as noted in the text.  Permission to reproduce copyrighted items for other than personal use must be secured from the copyright owner.</w:t>
      </w:r>
    </w:p>
    <w:p w:rsidR="00E16F65" w:rsidRPr="00E16F65" w:rsidRDefault="00E16F65" w:rsidP="00A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E16F65" w:rsidRPr="00E16F65" w:rsidRDefault="00E16F65" w:rsidP="00A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E16F65">
        <w:rPr>
          <w:rFonts w:eastAsia="Times New Roman" w:cs="Courier New"/>
          <w:color w:val="000000"/>
        </w:rPr>
        <w:t>These data are released on the condition that neither the U.S. Geological Survey (USGS) nor the United States Government may be held liable for any damages resulting from authorized or unauthorized use.  The USGS provides these data "as is" and makes no guarantee or warranty concerning the accuracy of information contained in the data.  The USGS further makes no warranties, either expressed or implied as to any other matter, whatsoever, including, without limitation, the condition of the product, or its fitness for any particular purpose.  The burden for determining fitness for use lies entirely with the user.</w:t>
      </w:r>
    </w:p>
    <w:p w:rsidR="00E16F65" w:rsidRPr="00A52647" w:rsidRDefault="00E16F65" w:rsidP="00A52647">
      <w:pPr>
        <w:pStyle w:val="HTMLPreformatted"/>
        <w:rPr>
          <w:rFonts w:asciiTheme="minorHAnsi" w:hAnsiTheme="minorHAnsi"/>
          <w:color w:val="000000"/>
          <w:sz w:val="22"/>
          <w:szCs w:val="22"/>
        </w:rPr>
      </w:pPr>
    </w:p>
    <w:p w:rsidR="00E16F65" w:rsidRPr="00A52647" w:rsidRDefault="00E16F65" w:rsidP="00A52647">
      <w:pPr>
        <w:pStyle w:val="HTMLPreformatted"/>
        <w:rPr>
          <w:rFonts w:asciiTheme="minorHAnsi" w:hAnsiTheme="minorHAnsi"/>
          <w:color w:val="000000"/>
          <w:sz w:val="22"/>
          <w:szCs w:val="22"/>
        </w:rPr>
      </w:pPr>
    </w:p>
    <w:p w:rsidR="00E16F65" w:rsidRPr="00A52647" w:rsidRDefault="00E16F65" w:rsidP="00A52647">
      <w:pPr>
        <w:pStyle w:val="HTMLPreformatted"/>
        <w:rPr>
          <w:rFonts w:asciiTheme="minorHAnsi" w:hAnsiTheme="minorHAnsi"/>
          <w:color w:val="000000"/>
          <w:sz w:val="22"/>
          <w:szCs w:val="22"/>
        </w:rPr>
      </w:pPr>
    </w:p>
    <w:p w:rsidR="00E16F65" w:rsidRPr="00A52647" w:rsidRDefault="00E16F65" w:rsidP="00A52647">
      <w:pPr>
        <w:pStyle w:val="HTMLPreformatted"/>
        <w:rPr>
          <w:rFonts w:asciiTheme="minorHAnsi" w:hAnsiTheme="minorHAnsi"/>
          <w:color w:val="000000"/>
          <w:sz w:val="22"/>
          <w:szCs w:val="22"/>
        </w:rPr>
      </w:pPr>
      <w:r w:rsidRPr="00A52647">
        <w:rPr>
          <w:rFonts w:asciiTheme="minorHAnsi" w:hAnsiTheme="minorHAnsi"/>
          <w:color w:val="000000"/>
          <w:sz w:val="22"/>
          <w:szCs w:val="22"/>
        </w:rPr>
        <w:t>HOW TO OBTAIN THE DIGITAL FILES</w:t>
      </w:r>
    </w:p>
    <w:p w:rsidR="00E16F65" w:rsidRPr="00A52647" w:rsidRDefault="00E16F65" w:rsidP="00A52647">
      <w:pPr>
        <w:pStyle w:val="HTMLPreformatted"/>
        <w:rPr>
          <w:rFonts w:asciiTheme="minorHAnsi" w:hAnsiTheme="minorHAnsi"/>
          <w:color w:val="000000"/>
          <w:sz w:val="22"/>
          <w:szCs w:val="22"/>
        </w:rPr>
      </w:pPr>
    </w:p>
    <w:p w:rsidR="00E16F65" w:rsidRPr="00A52647" w:rsidRDefault="00E16F65" w:rsidP="00A52647">
      <w:pPr>
        <w:pStyle w:val="HTMLPreformatted"/>
        <w:rPr>
          <w:rFonts w:asciiTheme="minorHAnsi" w:hAnsiTheme="minorHAnsi"/>
          <w:color w:val="000000"/>
          <w:sz w:val="22"/>
          <w:szCs w:val="22"/>
        </w:rPr>
      </w:pPr>
      <w:r w:rsidRPr="00A52647">
        <w:rPr>
          <w:rFonts w:asciiTheme="minorHAnsi" w:hAnsiTheme="minorHAnsi"/>
          <w:color w:val="000000"/>
          <w:sz w:val="22"/>
          <w:szCs w:val="22"/>
        </w:rPr>
        <w:t xml:space="preserve">The digital files constituting the database for this report can be obtained via the Internet from the </w:t>
      </w:r>
      <w:proofErr w:type="spellStart"/>
      <w:r w:rsidRPr="00A52647">
        <w:rPr>
          <w:rFonts w:asciiTheme="minorHAnsi" w:hAnsiTheme="minorHAnsi"/>
          <w:color w:val="000000"/>
          <w:sz w:val="22"/>
          <w:szCs w:val="22"/>
        </w:rPr>
        <w:t>U.S.Geological</w:t>
      </w:r>
      <w:proofErr w:type="spellEnd"/>
      <w:r w:rsidRPr="00A52647">
        <w:rPr>
          <w:rFonts w:asciiTheme="minorHAnsi" w:hAnsiTheme="minorHAnsi"/>
          <w:color w:val="000000"/>
          <w:sz w:val="22"/>
          <w:szCs w:val="22"/>
        </w:rPr>
        <w:t xml:space="preserve"> Survey publications website. Go to the web page at http://pubs.usgs.gov/ds/</w:t>
      </w:r>
      <w:r w:rsidRPr="00A52647">
        <w:rPr>
          <w:rFonts w:asciiTheme="minorHAnsi" w:hAnsiTheme="minorHAnsi"/>
          <w:color w:val="000000"/>
          <w:sz w:val="22"/>
          <w:szCs w:val="22"/>
        </w:rPr>
        <w:t>736</w:t>
      </w:r>
      <w:r w:rsidRPr="00A52647">
        <w:rPr>
          <w:rFonts w:asciiTheme="minorHAnsi" w:hAnsiTheme="minorHAnsi"/>
          <w:color w:val="000000"/>
          <w:sz w:val="22"/>
          <w:szCs w:val="22"/>
        </w:rPr>
        <w:t>/ and follow the directions to download the files.</w:t>
      </w:r>
    </w:p>
    <w:p w:rsidR="00E16F65" w:rsidRPr="00A52647" w:rsidRDefault="00E16F65" w:rsidP="00A52647">
      <w:pPr>
        <w:pStyle w:val="HTMLPreformatted"/>
        <w:rPr>
          <w:rFonts w:asciiTheme="minorHAnsi" w:hAnsiTheme="minorHAnsi"/>
          <w:color w:val="000000"/>
          <w:sz w:val="22"/>
          <w:szCs w:val="22"/>
        </w:rPr>
      </w:pPr>
    </w:p>
    <w:p w:rsidR="00E16F65" w:rsidRPr="00A52647" w:rsidRDefault="00E16F65" w:rsidP="00A52647">
      <w:pPr>
        <w:pStyle w:val="HTMLPreformatted"/>
        <w:rPr>
          <w:rFonts w:asciiTheme="minorHAnsi" w:hAnsiTheme="minorHAnsi"/>
          <w:color w:val="000000"/>
          <w:sz w:val="22"/>
          <w:szCs w:val="22"/>
        </w:rPr>
      </w:pPr>
      <w:r w:rsidRPr="00A52647">
        <w:rPr>
          <w:rFonts w:asciiTheme="minorHAnsi" w:hAnsiTheme="minorHAnsi"/>
          <w:color w:val="000000"/>
          <w:sz w:val="22"/>
          <w:szCs w:val="22"/>
        </w:rPr>
        <w:t xml:space="preserve">The </w:t>
      </w:r>
      <w:proofErr w:type="spellStart"/>
      <w:r w:rsidRPr="00A52647">
        <w:rPr>
          <w:rFonts w:asciiTheme="minorHAnsi" w:hAnsiTheme="minorHAnsi"/>
          <w:color w:val="000000"/>
          <w:sz w:val="22"/>
          <w:szCs w:val="22"/>
        </w:rPr>
        <w:t>geo</w:t>
      </w:r>
      <w:r w:rsidRPr="00A52647">
        <w:rPr>
          <w:rFonts w:asciiTheme="minorHAnsi" w:hAnsiTheme="minorHAnsi"/>
          <w:color w:val="000000"/>
          <w:sz w:val="22"/>
          <w:szCs w:val="22"/>
        </w:rPr>
        <w:t>database</w:t>
      </w:r>
      <w:proofErr w:type="spellEnd"/>
      <w:r w:rsidR="004A24B8" w:rsidRPr="00A52647">
        <w:rPr>
          <w:rFonts w:asciiTheme="minorHAnsi" w:hAnsiTheme="minorHAnsi"/>
          <w:color w:val="000000"/>
          <w:sz w:val="22"/>
          <w:szCs w:val="22"/>
        </w:rPr>
        <w:t xml:space="preserve"> and map document</w:t>
      </w:r>
      <w:r w:rsidRPr="00A52647">
        <w:rPr>
          <w:rFonts w:asciiTheme="minorHAnsi" w:hAnsiTheme="minorHAnsi"/>
          <w:color w:val="000000"/>
          <w:sz w:val="22"/>
          <w:szCs w:val="22"/>
        </w:rPr>
        <w:t xml:space="preserve"> </w:t>
      </w:r>
      <w:r w:rsidR="004A24B8" w:rsidRPr="00A52647">
        <w:rPr>
          <w:rFonts w:asciiTheme="minorHAnsi" w:hAnsiTheme="minorHAnsi"/>
          <w:color w:val="000000"/>
          <w:sz w:val="22"/>
          <w:szCs w:val="22"/>
        </w:rPr>
        <w:t>were</w:t>
      </w:r>
      <w:r w:rsidRPr="00A52647">
        <w:rPr>
          <w:rFonts w:asciiTheme="minorHAnsi" w:hAnsiTheme="minorHAnsi"/>
          <w:color w:val="000000"/>
          <w:sz w:val="22"/>
          <w:szCs w:val="22"/>
        </w:rPr>
        <w:t xml:space="preserve"> designed for use in ArcGIS </w:t>
      </w:r>
      <w:r w:rsidR="004A24B8" w:rsidRPr="00A52647">
        <w:rPr>
          <w:rFonts w:asciiTheme="minorHAnsi" w:hAnsiTheme="minorHAnsi"/>
          <w:color w:val="000000"/>
          <w:sz w:val="22"/>
          <w:szCs w:val="22"/>
        </w:rPr>
        <w:t xml:space="preserve">version </w:t>
      </w:r>
      <w:r w:rsidRPr="00A52647">
        <w:rPr>
          <w:rFonts w:asciiTheme="minorHAnsi" w:hAnsiTheme="minorHAnsi"/>
          <w:color w:val="000000"/>
          <w:sz w:val="22"/>
          <w:szCs w:val="22"/>
        </w:rPr>
        <w:t>10</w:t>
      </w:r>
      <w:r w:rsidR="004A24B8" w:rsidRPr="00A52647">
        <w:rPr>
          <w:rFonts w:asciiTheme="minorHAnsi" w:hAnsiTheme="minorHAnsi"/>
          <w:color w:val="000000"/>
          <w:sz w:val="22"/>
          <w:szCs w:val="22"/>
        </w:rPr>
        <w:t xml:space="preserve"> or higher</w:t>
      </w:r>
      <w:r w:rsidRPr="00A52647">
        <w:rPr>
          <w:rFonts w:asciiTheme="minorHAnsi" w:hAnsiTheme="minorHAnsi"/>
          <w:color w:val="000000"/>
          <w:sz w:val="22"/>
          <w:szCs w:val="22"/>
        </w:rPr>
        <w:t xml:space="preserve">.  </w:t>
      </w:r>
      <w:r w:rsidRPr="00A52647">
        <w:rPr>
          <w:rFonts w:asciiTheme="minorHAnsi" w:hAnsiTheme="minorHAnsi"/>
          <w:color w:val="000000"/>
          <w:sz w:val="22"/>
          <w:szCs w:val="22"/>
        </w:rPr>
        <w:t xml:space="preserve"> </w:t>
      </w:r>
    </w:p>
    <w:p w:rsidR="00E16F65" w:rsidRPr="00E16F65" w:rsidRDefault="00E16F65" w:rsidP="00A52647">
      <w:pPr>
        <w:spacing w:line="240" w:lineRule="auto"/>
      </w:pPr>
      <w:bookmarkStart w:id="0" w:name="_GoBack"/>
      <w:bookmarkEnd w:id="0"/>
    </w:p>
    <w:sectPr w:rsidR="00E16F65" w:rsidRPr="00E16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DE9"/>
    <w:rsid w:val="00094786"/>
    <w:rsid w:val="004A24B8"/>
    <w:rsid w:val="00962653"/>
    <w:rsid w:val="00A52647"/>
    <w:rsid w:val="00A71003"/>
    <w:rsid w:val="00AF296F"/>
    <w:rsid w:val="00B20431"/>
    <w:rsid w:val="00C0482A"/>
    <w:rsid w:val="00C16DE9"/>
    <w:rsid w:val="00E16F65"/>
    <w:rsid w:val="00E72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6DE9"/>
    <w:rPr>
      <w:sz w:val="16"/>
      <w:szCs w:val="16"/>
    </w:rPr>
  </w:style>
  <w:style w:type="paragraph" w:styleId="CommentText">
    <w:name w:val="annotation text"/>
    <w:basedOn w:val="Normal"/>
    <w:link w:val="CommentTextChar"/>
    <w:uiPriority w:val="99"/>
    <w:semiHidden/>
    <w:unhideWhenUsed/>
    <w:rsid w:val="00C16DE9"/>
    <w:pPr>
      <w:spacing w:line="240" w:lineRule="auto"/>
    </w:pPr>
    <w:rPr>
      <w:sz w:val="20"/>
      <w:szCs w:val="20"/>
    </w:rPr>
  </w:style>
  <w:style w:type="character" w:customStyle="1" w:styleId="CommentTextChar">
    <w:name w:val="Comment Text Char"/>
    <w:basedOn w:val="DefaultParagraphFont"/>
    <w:link w:val="CommentText"/>
    <w:uiPriority w:val="99"/>
    <w:semiHidden/>
    <w:rsid w:val="00C16DE9"/>
    <w:rPr>
      <w:sz w:val="20"/>
      <w:szCs w:val="20"/>
    </w:rPr>
  </w:style>
  <w:style w:type="paragraph" w:styleId="CommentSubject">
    <w:name w:val="annotation subject"/>
    <w:basedOn w:val="CommentText"/>
    <w:next w:val="CommentText"/>
    <w:link w:val="CommentSubjectChar"/>
    <w:uiPriority w:val="99"/>
    <w:semiHidden/>
    <w:unhideWhenUsed/>
    <w:rsid w:val="00C16DE9"/>
    <w:rPr>
      <w:b/>
      <w:bCs/>
    </w:rPr>
  </w:style>
  <w:style w:type="character" w:customStyle="1" w:styleId="CommentSubjectChar">
    <w:name w:val="Comment Subject Char"/>
    <w:basedOn w:val="CommentTextChar"/>
    <w:link w:val="CommentSubject"/>
    <w:uiPriority w:val="99"/>
    <w:semiHidden/>
    <w:rsid w:val="00C16DE9"/>
    <w:rPr>
      <w:b/>
      <w:bCs/>
      <w:sz w:val="20"/>
      <w:szCs w:val="20"/>
    </w:rPr>
  </w:style>
  <w:style w:type="paragraph" w:styleId="BalloonText">
    <w:name w:val="Balloon Text"/>
    <w:basedOn w:val="Normal"/>
    <w:link w:val="BalloonTextChar"/>
    <w:uiPriority w:val="99"/>
    <w:semiHidden/>
    <w:unhideWhenUsed/>
    <w:rsid w:val="00C1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DE9"/>
    <w:rPr>
      <w:rFonts w:ascii="Tahoma" w:hAnsi="Tahoma" w:cs="Tahoma"/>
      <w:sz w:val="16"/>
      <w:szCs w:val="16"/>
    </w:rPr>
  </w:style>
  <w:style w:type="paragraph" w:styleId="Revision">
    <w:name w:val="Revision"/>
    <w:hidden/>
    <w:uiPriority w:val="99"/>
    <w:semiHidden/>
    <w:rsid w:val="00E72CB3"/>
    <w:pPr>
      <w:spacing w:after="0" w:line="240" w:lineRule="auto"/>
    </w:pPr>
  </w:style>
  <w:style w:type="paragraph" w:styleId="HTMLPreformatted">
    <w:name w:val="HTML Preformatted"/>
    <w:basedOn w:val="Normal"/>
    <w:link w:val="HTMLPreformattedChar"/>
    <w:uiPriority w:val="99"/>
    <w:unhideWhenUsed/>
    <w:rsid w:val="00E16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16F6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6DE9"/>
    <w:rPr>
      <w:sz w:val="16"/>
      <w:szCs w:val="16"/>
    </w:rPr>
  </w:style>
  <w:style w:type="paragraph" w:styleId="CommentText">
    <w:name w:val="annotation text"/>
    <w:basedOn w:val="Normal"/>
    <w:link w:val="CommentTextChar"/>
    <w:uiPriority w:val="99"/>
    <w:semiHidden/>
    <w:unhideWhenUsed/>
    <w:rsid w:val="00C16DE9"/>
    <w:pPr>
      <w:spacing w:line="240" w:lineRule="auto"/>
    </w:pPr>
    <w:rPr>
      <w:sz w:val="20"/>
      <w:szCs w:val="20"/>
    </w:rPr>
  </w:style>
  <w:style w:type="character" w:customStyle="1" w:styleId="CommentTextChar">
    <w:name w:val="Comment Text Char"/>
    <w:basedOn w:val="DefaultParagraphFont"/>
    <w:link w:val="CommentText"/>
    <w:uiPriority w:val="99"/>
    <w:semiHidden/>
    <w:rsid w:val="00C16DE9"/>
    <w:rPr>
      <w:sz w:val="20"/>
      <w:szCs w:val="20"/>
    </w:rPr>
  </w:style>
  <w:style w:type="paragraph" w:styleId="CommentSubject">
    <w:name w:val="annotation subject"/>
    <w:basedOn w:val="CommentText"/>
    <w:next w:val="CommentText"/>
    <w:link w:val="CommentSubjectChar"/>
    <w:uiPriority w:val="99"/>
    <w:semiHidden/>
    <w:unhideWhenUsed/>
    <w:rsid w:val="00C16DE9"/>
    <w:rPr>
      <w:b/>
      <w:bCs/>
    </w:rPr>
  </w:style>
  <w:style w:type="character" w:customStyle="1" w:styleId="CommentSubjectChar">
    <w:name w:val="Comment Subject Char"/>
    <w:basedOn w:val="CommentTextChar"/>
    <w:link w:val="CommentSubject"/>
    <w:uiPriority w:val="99"/>
    <w:semiHidden/>
    <w:rsid w:val="00C16DE9"/>
    <w:rPr>
      <w:b/>
      <w:bCs/>
      <w:sz w:val="20"/>
      <w:szCs w:val="20"/>
    </w:rPr>
  </w:style>
  <w:style w:type="paragraph" w:styleId="BalloonText">
    <w:name w:val="Balloon Text"/>
    <w:basedOn w:val="Normal"/>
    <w:link w:val="BalloonTextChar"/>
    <w:uiPriority w:val="99"/>
    <w:semiHidden/>
    <w:unhideWhenUsed/>
    <w:rsid w:val="00C1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DE9"/>
    <w:rPr>
      <w:rFonts w:ascii="Tahoma" w:hAnsi="Tahoma" w:cs="Tahoma"/>
      <w:sz w:val="16"/>
      <w:szCs w:val="16"/>
    </w:rPr>
  </w:style>
  <w:style w:type="paragraph" w:styleId="Revision">
    <w:name w:val="Revision"/>
    <w:hidden/>
    <w:uiPriority w:val="99"/>
    <w:semiHidden/>
    <w:rsid w:val="00E72CB3"/>
    <w:pPr>
      <w:spacing w:after="0" w:line="240" w:lineRule="auto"/>
    </w:pPr>
  </w:style>
  <w:style w:type="paragraph" w:styleId="HTMLPreformatted">
    <w:name w:val="HTML Preformatted"/>
    <w:basedOn w:val="Normal"/>
    <w:link w:val="HTMLPreformattedChar"/>
    <w:uiPriority w:val="99"/>
    <w:unhideWhenUsed/>
    <w:rsid w:val="00E16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16F6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373454">
      <w:bodyDiv w:val="1"/>
      <w:marLeft w:val="0"/>
      <w:marRight w:val="0"/>
      <w:marTop w:val="0"/>
      <w:marBottom w:val="0"/>
      <w:divBdr>
        <w:top w:val="none" w:sz="0" w:space="0" w:color="auto"/>
        <w:left w:val="none" w:sz="0" w:space="0" w:color="auto"/>
        <w:bottom w:val="none" w:sz="0" w:space="0" w:color="auto"/>
        <w:right w:val="none" w:sz="0" w:space="0" w:color="auto"/>
      </w:divBdr>
    </w:div>
    <w:div w:id="1370759797">
      <w:bodyDiv w:val="1"/>
      <w:marLeft w:val="0"/>
      <w:marRight w:val="0"/>
      <w:marTop w:val="0"/>
      <w:marBottom w:val="0"/>
      <w:divBdr>
        <w:top w:val="none" w:sz="0" w:space="0" w:color="auto"/>
        <w:left w:val="none" w:sz="0" w:space="0" w:color="auto"/>
        <w:bottom w:val="none" w:sz="0" w:space="0" w:color="auto"/>
        <w:right w:val="none" w:sz="0" w:space="0" w:color="auto"/>
      </w:divBdr>
    </w:div>
    <w:div w:id="18107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USGS Enterprise Version - CERC</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Powell</dc:creator>
  <cp:lastModifiedBy>Chojnacki, Kimberly A.</cp:lastModifiedBy>
  <cp:revision>3</cp:revision>
  <dcterms:created xsi:type="dcterms:W3CDTF">2012-12-28T14:03:00Z</dcterms:created>
  <dcterms:modified xsi:type="dcterms:W3CDTF">2012-12-28T14:31:00Z</dcterms:modified>
</cp:coreProperties>
</file>