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81094" w14:textId="71EB7A3B" w:rsidR="00CC2AC9" w:rsidRPr="00D84E46" w:rsidRDefault="00CC2AC9" w:rsidP="00CC2AC9">
      <w:pPr>
        <w:pStyle w:val="Default"/>
        <w:rPr>
          <w:b/>
          <w:bCs/>
          <w:color w:val="auto"/>
          <w:szCs w:val="20"/>
        </w:rPr>
      </w:pPr>
      <w:r w:rsidRPr="00D84E46">
        <w:rPr>
          <w:b/>
          <w:bCs/>
          <w:color w:val="auto"/>
          <w:szCs w:val="20"/>
        </w:rPr>
        <w:t xml:space="preserve">DESCRIPTION OF DIGITAL FILES FOR </w:t>
      </w:r>
      <w:r w:rsidR="00067F1C" w:rsidRPr="00067F1C">
        <w:rPr>
          <w:b/>
          <w:bCs/>
          <w:color w:val="auto"/>
          <w:szCs w:val="20"/>
        </w:rPr>
        <w:t xml:space="preserve">Geologic Map of the Eastern </w:t>
      </w:r>
      <w:proofErr w:type="spellStart"/>
      <w:r w:rsidR="00067F1C" w:rsidRPr="00067F1C">
        <w:rPr>
          <w:b/>
          <w:bCs/>
          <w:color w:val="auto"/>
          <w:szCs w:val="20"/>
        </w:rPr>
        <w:t>Willapa</w:t>
      </w:r>
      <w:proofErr w:type="spellEnd"/>
      <w:r w:rsidR="00067F1C" w:rsidRPr="00067F1C">
        <w:rPr>
          <w:b/>
          <w:bCs/>
          <w:color w:val="auto"/>
          <w:szCs w:val="20"/>
        </w:rPr>
        <w:t xml:space="preserve"> Hills, Cowlitz, Lewis, and Wahkiakum Counties, Washington</w:t>
      </w:r>
    </w:p>
    <w:p w14:paraId="4F30A687" w14:textId="618738E6" w:rsidR="00CC2AC9" w:rsidRPr="00D84E46" w:rsidRDefault="009E5452" w:rsidP="001D5DA7">
      <w:pPr>
        <w:pStyle w:val="Default"/>
        <w:rPr>
          <w:color w:val="auto"/>
          <w:szCs w:val="20"/>
        </w:rPr>
      </w:pPr>
      <w:r w:rsidRPr="00D84E46">
        <w:rPr>
          <w:b/>
          <w:bCs/>
          <w:color w:val="auto"/>
          <w:szCs w:val="20"/>
        </w:rPr>
        <w:t xml:space="preserve">Database by </w:t>
      </w:r>
      <w:r w:rsidR="00067F1C">
        <w:rPr>
          <w:b/>
          <w:bCs/>
          <w:color w:val="auto"/>
          <w:szCs w:val="20"/>
        </w:rPr>
        <w:t xml:space="preserve">Michael G. </w:t>
      </w:r>
      <w:proofErr w:type="spellStart"/>
      <w:r w:rsidR="00067F1C">
        <w:rPr>
          <w:b/>
          <w:bCs/>
          <w:color w:val="auto"/>
          <w:szCs w:val="20"/>
        </w:rPr>
        <w:t>Sawlan</w:t>
      </w:r>
      <w:proofErr w:type="spellEnd"/>
      <w:r w:rsidR="00B46654" w:rsidRPr="00D84E46">
        <w:rPr>
          <w:b/>
          <w:bCs/>
          <w:color w:val="auto"/>
          <w:szCs w:val="20"/>
        </w:rPr>
        <w:t xml:space="preserve"> </w:t>
      </w:r>
    </w:p>
    <w:p w14:paraId="18715BB1" w14:textId="77777777" w:rsidR="00CC2AC9" w:rsidRPr="00D84E46" w:rsidRDefault="00CC2AC9" w:rsidP="00CC2AC9">
      <w:pPr>
        <w:pStyle w:val="Default"/>
        <w:rPr>
          <w:color w:val="auto"/>
          <w:szCs w:val="20"/>
        </w:rPr>
      </w:pPr>
    </w:p>
    <w:p w14:paraId="4FD75630" w14:textId="77777777" w:rsidR="00CC2AC9" w:rsidRPr="00D84E46" w:rsidRDefault="00CC2AC9" w:rsidP="000B0650">
      <w:pPr>
        <w:pStyle w:val="Default"/>
        <w:rPr>
          <w:color w:val="auto"/>
          <w:szCs w:val="20"/>
        </w:rPr>
      </w:pPr>
      <w:r w:rsidRPr="00D84E46">
        <w:rPr>
          <w:b/>
          <w:bCs/>
          <w:color w:val="auto"/>
          <w:szCs w:val="20"/>
        </w:rPr>
        <w:t>INTRODUCTION</w:t>
      </w:r>
    </w:p>
    <w:p w14:paraId="131254D2" w14:textId="2A80A8D5" w:rsidR="00CC2AC9" w:rsidRPr="00B21D2F" w:rsidRDefault="00CC2AC9" w:rsidP="00CC2AC9">
      <w:pPr>
        <w:pStyle w:val="Default"/>
        <w:rPr>
          <w:szCs w:val="20"/>
        </w:rPr>
      </w:pPr>
      <w:r w:rsidRPr="00D84E46">
        <w:rPr>
          <w:color w:val="auto"/>
          <w:szCs w:val="20"/>
        </w:rPr>
        <w:t>This readme document serves to introduce and describe the digital files that are included in this publication. They are available for downloading at</w:t>
      </w:r>
      <w:r w:rsidR="00591C25" w:rsidRPr="00D84E46">
        <w:rPr>
          <w:iCs/>
          <w:color w:val="auto"/>
          <w:szCs w:val="20"/>
        </w:rPr>
        <w:t xml:space="preserve"> </w:t>
      </w:r>
      <w:hyperlink r:id="rId6" w:history="1">
        <w:r w:rsidR="00067F1C" w:rsidRPr="00F95B71">
          <w:rPr>
            <w:rStyle w:val="Hyperlink"/>
            <w:iCs/>
            <w:szCs w:val="20"/>
          </w:rPr>
          <w:t>http://pubs.usgs.gov/of/2014/1063</w:t>
        </w:r>
      </w:hyperlink>
      <w:r w:rsidR="00067F1C">
        <w:rPr>
          <w:iCs/>
          <w:color w:val="auto"/>
          <w:szCs w:val="20"/>
        </w:rPr>
        <w:t xml:space="preserve"> </w:t>
      </w:r>
      <w:r w:rsidRPr="00D84E46">
        <w:rPr>
          <w:color w:val="auto"/>
          <w:szCs w:val="20"/>
        </w:rPr>
        <w:t>and include Geographic Information System (GIS) software files (vector data) that are viewable with an Environmental Sy</w:t>
      </w:r>
      <w:r w:rsidR="007266A0" w:rsidRPr="00D84E46">
        <w:rPr>
          <w:color w:val="auto"/>
          <w:szCs w:val="20"/>
        </w:rPr>
        <w:t>stems Research Institute (ESRI)-</w:t>
      </w:r>
      <w:r w:rsidRPr="00D84E46">
        <w:rPr>
          <w:color w:val="auto"/>
          <w:szCs w:val="20"/>
        </w:rPr>
        <w:t xml:space="preserve">compatible commercial GIS (or with ESRI’s </w:t>
      </w:r>
      <w:proofErr w:type="spellStart"/>
      <w:r w:rsidRPr="00D84E46">
        <w:rPr>
          <w:color w:val="auto"/>
          <w:szCs w:val="20"/>
        </w:rPr>
        <w:t>ArcReader</w:t>
      </w:r>
      <w:proofErr w:type="spellEnd"/>
      <w:r w:rsidRPr="00D84E46">
        <w:rPr>
          <w:color w:val="auto"/>
          <w:szCs w:val="20"/>
        </w:rPr>
        <w:t xml:space="preserve"> utility; a free map viewer with no editing capabilities)</w:t>
      </w:r>
      <w:r w:rsidR="00067F1C" w:rsidRPr="00067F1C">
        <w:rPr>
          <w:color w:val="auto"/>
          <w:szCs w:val="20"/>
        </w:rPr>
        <w:t xml:space="preserve"> </w:t>
      </w:r>
      <w:r w:rsidR="00067F1C" w:rsidRPr="00D84E46">
        <w:rPr>
          <w:color w:val="auto"/>
          <w:szCs w:val="20"/>
        </w:rPr>
        <w:t>-</w:t>
      </w:r>
      <w:r w:rsidRPr="00D84E46">
        <w:rPr>
          <w:color w:val="auto"/>
          <w:szCs w:val="20"/>
        </w:rPr>
        <w:t xml:space="preserve">as well as Portable Document Format (PDF) files that are viewable with </w:t>
      </w:r>
      <w:r w:rsidR="00431851" w:rsidRPr="00D84E46">
        <w:rPr>
          <w:color w:val="auto"/>
          <w:szCs w:val="20"/>
        </w:rPr>
        <w:t xml:space="preserve">Adobe Acrobat Reader </w:t>
      </w:r>
      <w:r w:rsidRPr="00D84E46">
        <w:rPr>
          <w:color w:val="auto"/>
          <w:szCs w:val="20"/>
        </w:rPr>
        <w:t xml:space="preserve">or </w:t>
      </w:r>
      <w:r w:rsidR="00431851" w:rsidRPr="00D84E46">
        <w:rPr>
          <w:color w:val="auto"/>
          <w:szCs w:val="20"/>
        </w:rPr>
        <w:t xml:space="preserve">a </w:t>
      </w:r>
      <w:r w:rsidRPr="00D84E46">
        <w:rPr>
          <w:color w:val="auto"/>
          <w:szCs w:val="20"/>
        </w:rPr>
        <w:t xml:space="preserve">web browser plug-in available for free on the internet. Two download packages are available </w:t>
      </w:r>
      <w:r w:rsidR="00431851" w:rsidRPr="00D84E46">
        <w:rPr>
          <w:color w:val="auto"/>
          <w:szCs w:val="20"/>
        </w:rPr>
        <w:t xml:space="preserve">depending on the resources available to the user </w:t>
      </w:r>
      <w:r w:rsidRPr="00D84E46">
        <w:rPr>
          <w:color w:val="auto"/>
          <w:szCs w:val="20"/>
        </w:rPr>
        <w:t>(see the section entitled “</w:t>
      </w:r>
      <w:r w:rsidR="00067F1C">
        <w:rPr>
          <w:color w:val="auto"/>
          <w:szCs w:val="20"/>
        </w:rPr>
        <w:t xml:space="preserve">Open </w:t>
      </w:r>
      <w:r w:rsidR="00067F1C" w:rsidRPr="008A6BC3">
        <w:rPr>
          <w:color w:val="auto"/>
          <w:szCs w:val="20"/>
        </w:rPr>
        <w:t>File</w:t>
      </w:r>
      <w:r w:rsidR="008A6BC3" w:rsidRPr="008A6BC3">
        <w:rPr>
          <w:iCs/>
          <w:color w:val="auto"/>
          <w:szCs w:val="20"/>
        </w:rPr>
        <w:t xml:space="preserve"> Report </w:t>
      </w:r>
      <w:r w:rsidRPr="00B21D2F">
        <w:rPr>
          <w:szCs w:val="20"/>
        </w:rPr>
        <w:t>Digital Contents” below for details</w:t>
      </w:r>
      <w:r w:rsidR="00D84E46">
        <w:rPr>
          <w:szCs w:val="20"/>
        </w:rPr>
        <w:t>)</w:t>
      </w:r>
      <w:r w:rsidRPr="00B21D2F">
        <w:rPr>
          <w:szCs w:val="20"/>
        </w:rPr>
        <w:t xml:space="preserve">. For those interested only in a paper plot of the </w:t>
      </w:r>
      <w:r w:rsidR="008A6BC3">
        <w:rPr>
          <w:color w:val="auto"/>
          <w:szCs w:val="20"/>
        </w:rPr>
        <w:t xml:space="preserve">Open </w:t>
      </w:r>
      <w:r w:rsidR="008A6BC3" w:rsidRPr="008A6BC3">
        <w:rPr>
          <w:color w:val="auto"/>
          <w:szCs w:val="20"/>
        </w:rPr>
        <w:t>File</w:t>
      </w:r>
      <w:r w:rsidR="008A6BC3" w:rsidRPr="008A6BC3">
        <w:rPr>
          <w:iCs/>
          <w:color w:val="auto"/>
          <w:szCs w:val="20"/>
        </w:rPr>
        <w:t xml:space="preserve"> Report</w:t>
      </w:r>
      <w:r w:rsidRPr="00B21D2F">
        <w:rPr>
          <w:szCs w:val="20"/>
        </w:rPr>
        <w:t>, please see the section entitled</w:t>
      </w:r>
      <w:r w:rsidR="00C951E1">
        <w:rPr>
          <w:szCs w:val="20"/>
        </w:rPr>
        <w:t xml:space="preserve"> "Obtaining Paper Plots" below.</w:t>
      </w:r>
    </w:p>
    <w:p w14:paraId="414CA68D" w14:textId="77777777" w:rsidR="00CC2AC9" w:rsidRPr="00B21D2F" w:rsidRDefault="00CC2AC9" w:rsidP="000B0650">
      <w:pPr>
        <w:pStyle w:val="Default"/>
        <w:rPr>
          <w:szCs w:val="20"/>
        </w:rPr>
      </w:pPr>
    </w:p>
    <w:p w14:paraId="6BE739E4" w14:textId="19755B66" w:rsidR="008A6BC3" w:rsidRPr="008A6BC3" w:rsidRDefault="008A6BC3" w:rsidP="008A6BC3">
      <w:pPr>
        <w:pStyle w:val="Default"/>
        <w:rPr>
          <w:szCs w:val="20"/>
        </w:rPr>
      </w:pPr>
      <w:r w:rsidRPr="008A6BC3">
        <w:rPr>
          <w:szCs w:val="20"/>
        </w:rPr>
        <w:t xml:space="preserve">This digital map database was created from the analog geologic map: Wells, R. E., 1981, Geologic Map of the Eastern </w:t>
      </w:r>
      <w:proofErr w:type="spellStart"/>
      <w:r w:rsidRPr="008A6BC3">
        <w:rPr>
          <w:szCs w:val="20"/>
        </w:rPr>
        <w:t>Willapa</w:t>
      </w:r>
      <w:proofErr w:type="spellEnd"/>
      <w:r w:rsidRPr="008A6BC3">
        <w:rPr>
          <w:szCs w:val="20"/>
        </w:rPr>
        <w:t xml:space="preserve"> Hills, Cowlitz, Lewis, and Wahkiakum Counties, Washington, U.S. Geological Survey Open File Report 81-674.  This geodatabase replicates the geologic mapping of the 1981 report with minor exceptions along water boundaries and the northern and southern map boundaries.  Slight adjustments were made to contacts along water boundaries due to differences in these boundaries between the topographic base used in the 1981 analog compilation (USGS 15-minute series quadrangle maps at 1:62,500 scale) and the base used for this digital compilation (USGS 7.5-minute series quadrangle maps at 1:24,000 scale). The northern and southern boundaries of the base map for this digital compilation were defined along lines of latitude as compared straight-edge drawn bounding lines used in the 1981 analog map. This boundary adjustment eliminated approximately 45</w:t>
      </w:r>
      <w:r>
        <w:rPr>
          <w:szCs w:val="20"/>
        </w:rPr>
        <w:t xml:space="preserve"> </w:t>
      </w:r>
      <w:r w:rsidRPr="008A6BC3">
        <w:rPr>
          <w:szCs w:val="20"/>
        </w:rPr>
        <w:t>m or less along the northern map boundary and approximately 107</w:t>
      </w:r>
      <w:r>
        <w:rPr>
          <w:szCs w:val="20"/>
        </w:rPr>
        <w:t xml:space="preserve"> </w:t>
      </w:r>
      <w:r w:rsidRPr="008A6BC3">
        <w:rPr>
          <w:szCs w:val="20"/>
        </w:rPr>
        <w:t xml:space="preserve">m or less along the southern map boundary as compared to the area of the 1981 map. These minor adjustments did not materially alter the geologic map. No new mapping was performed in creating this digital map database, and no attempt was made to fit geologic contacts to match the new 1:24,000 topographic base, except as noted above. We did correct typographical errors, formatting errors, and errors of attribution (e.g., name change of Goble </w:t>
      </w:r>
      <w:proofErr w:type="spellStart"/>
      <w:r w:rsidRPr="008A6BC3">
        <w:rPr>
          <w:szCs w:val="20"/>
        </w:rPr>
        <w:t>Volcanics</w:t>
      </w:r>
      <w:proofErr w:type="spellEnd"/>
      <w:r w:rsidRPr="008A6BC3">
        <w:rPr>
          <w:szCs w:val="20"/>
        </w:rPr>
        <w:t xml:space="preserve"> to Grays River </w:t>
      </w:r>
      <w:proofErr w:type="spellStart"/>
      <w:r w:rsidRPr="008A6BC3">
        <w:rPr>
          <w:szCs w:val="20"/>
        </w:rPr>
        <w:t>Volcanics</w:t>
      </w:r>
      <w:proofErr w:type="spellEnd"/>
      <w:r w:rsidRPr="008A6BC3">
        <w:rPr>
          <w:szCs w:val="20"/>
        </w:rPr>
        <w:t xml:space="preserve"> following current State of Washington usage; e.g., Walsh and others, 1987). We also updated selected references, substituting published papers for abstracts, and citing published radiometric ages for the volcanic and plutonic rocks. The reader is referred to Magill and others, (1982), Wells and Coe (1985), Walsh and others (1987), </w:t>
      </w:r>
      <w:proofErr w:type="spellStart"/>
      <w:r w:rsidRPr="008A6BC3">
        <w:rPr>
          <w:szCs w:val="20"/>
        </w:rPr>
        <w:t>Moothart</w:t>
      </w:r>
      <w:proofErr w:type="spellEnd"/>
      <w:r w:rsidRPr="008A6BC3">
        <w:rPr>
          <w:szCs w:val="20"/>
        </w:rPr>
        <w:t xml:space="preserve"> (1993), Payne (1998), </w:t>
      </w:r>
      <w:proofErr w:type="spellStart"/>
      <w:r w:rsidRPr="008A6BC3">
        <w:rPr>
          <w:szCs w:val="20"/>
        </w:rPr>
        <w:t>Kleibacker</w:t>
      </w:r>
      <w:proofErr w:type="spellEnd"/>
      <w:r w:rsidRPr="008A6BC3">
        <w:rPr>
          <w:szCs w:val="20"/>
        </w:rPr>
        <w:t xml:space="preserve"> (2001), McCutcheon (2003), Wells and others (2009), Chan and others (2012), and Wells and others, (2014) for subsequent interpretations of </w:t>
      </w:r>
      <w:proofErr w:type="spellStart"/>
      <w:r w:rsidRPr="008A6BC3">
        <w:rPr>
          <w:szCs w:val="20"/>
        </w:rPr>
        <w:t>Willapa</w:t>
      </w:r>
      <w:proofErr w:type="spellEnd"/>
      <w:r w:rsidRPr="008A6BC3">
        <w:rPr>
          <w:szCs w:val="20"/>
        </w:rPr>
        <w:t xml:space="preserve"> Hills geology.</w:t>
      </w:r>
    </w:p>
    <w:p w14:paraId="20A4D2EC" w14:textId="1FD757F0" w:rsidR="008A6BC3" w:rsidRPr="008A6BC3" w:rsidRDefault="008A6BC3" w:rsidP="008A6BC3">
      <w:pPr>
        <w:pStyle w:val="Default"/>
        <w:rPr>
          <w:szCs w:val="20"/>
        </w:rPr>
      </w:pPr>
      <w:r w:rsidRPr="008A6BC3">
        <w:rPr>
          <w:szCs w:val="20"/>
        </w:rPr>
        <w:t xml:space="preserve">      Locations of point, line and polygon features in this digital compilation were created in reference to a </w:t>
      </w:r>
      <w:proofErr w:type="spellStart"/>
      <w:r w:rsidRPr="008A6BC3">
        <w:rPr>
          <w:szCs w:val="20"/>
        </w:rPr>
        <w:t>georeferenced</w:t>
      </w:r>
      <w:proofErr w:type="spellEnd"/>
      <w:r w:rsidRPr="008A6BC3">
        <w:rPr>
          <w:szCs w:val="20"/>
        </w:rPr>
        <w:t xml:space="preserve"> image of a stable-base frosted </w:t>
      </w:r>
      <w:proofErr w:type="spellStart"/>
      <w:proofErr w:type="gramStart"/>
      <w:r w:rsidRPr="008A6BC3">
        <w:rPr>
          <w:szCs w:val="20"/>
        </w:rPr>
        <w:t>mylar</w:t>
      </w:r>
      <w:proofErr w:type="spellEnd"/>
      <w:proofErr w:type="gramEnd"/>
      <w:r w:rsidRPr="008A6BC3">
        <w:rPr>
          <w:szCs w:val="20"/>
        </w:rPr>
        <w:t xml:space="preserve"> compilation (inked lines and labels on screened topography in grayscale) of the 1981 USGS Open File map.  The </w:t>
      </w:r>
      <w:proofErr w:type="spellStart"/>
      <w:proofErr w:type="gramStart"/>
      <w:r w:rsidRPr="008A6BC3">
        <w:rPr>
          <w:szCs w:val="20"/>
        </w:rPr>
        <w:t>mylar</w:t>
      </w:r>
      <w:proofErr w:type="spellEnd"/>
      <w:proofErr w:type="gramEnd"/>
      <w:r w:rsidRPr="008A6BC3">
        <w:rPr>
          <w:szCs w:val="20"/>
        </w:rPr>
        <w:t xml:space="preserve"> compilation map was scanned at 300</w:t>
      </w:r>
      <w:r>
        <w:rPr>
          <w:szCs w:val="20"/>
        </w:rPr>
        <w:t xml:space="preserve"> </w:t>
      </w:r>
      <w:r w:rsidRPr="008A6BC3">
        <w:rPr>
          <w:szCs w:val="20"/>
        </w:rPr>
        <w:t xml:space="preserve">dpi and </w:t>
      </w:r>
      <w:proofErr w:type="spellStart"/>
      <w:r w:rsidRPr="008A6BC3">
        <w:rPr>
          <w:szCs w:val="20"/>
        </w:rPr>
        <w:t>georeferenced</w:t>
      </w:r>
      <w:proofErr w:type="spellEnd"/>
      <w:r w:rsidRPr="008A6BC3">
        <w:rPr>
          <w:szCs w:val="20"/>
        </w:rPr>
        <w:t xml:space="preserve"> to USGS 1:24,000-scale DRGs (Digital Raster Graphics).  The 1981 map was published at a scale of 1:62,500 using as a topographic base USGS 15-minute series topographic maps composited into a single sheet on </w:t>
      </w:r>
      <w:proofErr w:type="spellStart"/>
      <w:proofErr w:type="gramStart"/>
      <w:r w:rsidRPr="008A6BC3">
        <w:rPr>
          <w:szCs w:val="20"/>
        </w:rPr>
        <w:t>mylar</w:t>
      </w:r>
      <w:proofErr w:type="spellEnd"/>
      <w:proofErr w:type="gramEnd"/>
      <w:r w:rsidRPr="008A6BC3">
        <w:rPr>
          <w:szCs w:val="20"/>
        </w:rPr>
        <w:t xml:space="preserve">.  </w:t>
      </w:r>
    </w:p>
    <w:p w14:paraId="6E3C5B35" w14:textId="77777777" w:rsidR="008A6BC3" w:rsidRPr="008A6BC3" w:rsidRDefault="008A6BC3" w:rsidP="008A6BC3">
      <w:pPr>
        <w:pStyle w:val="Default"/>
        <w:rPr>
          <w:szCs w:val="20"/>
        </w:rPr>
      </w:pPr>
      <w:r w:rsidRPr="008A6BC3">
        <w:rPr>
          <w:szCs w:val="20"/>
        </w:rPr>
        <w:lastRenderedPageBreak/>
        <w:t xml:space="preserve">      This digital database was created using a topographic base USGS 7.5-minute series topographic maps published at 1:24,000 </w:t>
      </w:r>
      <w:proofErr w:type="gramStart"/>
      <w:r w:rsidRPr="008A6BC3">
        <w:rPr>
          <w:szCs w:val="20"/>
        </w:rPr>
        <w:t>scale</w:t>
      </w:r>
      <w:proofErr w:type="gramEnd"/>
      <w:r w:rsidRPr="008A6BC3">
        <w:rPr>
          <w:szCs w:val="20"/>
        </w:rPr>
        <w:t xml:space="preserve">.  </w:t>
      </w:r>
      <w:proofErr w:type="spellStart"/>
      <w:r w:rsidRPr="008A6BC3">
        <w:rPr>
          <w:szCs w:val="20"/>
        </w:rPr>
        <w:t>Georeferencing</w:t>
      </w:r>
      <w:proofErr w:type="spellEnd"/>
      <w:r w:rsidRPr="008A6BC3">
        <w:rPr>
          <w:szCs w:val="20"/>
        </w:rPr>
        <w:t xml:space="preserve"> between the 1:24,000- and 1:</w:t>
      </w:r>
      <w:proofErr w:type="gramStart"/>
      <w:r w:rsidRPr="008A6BC3">
        <w:rPr>
          <w:szCs w:val="20"/>
        </w:rPr>
        <w:t>62,500-scale base maps was</w:t>
      </w:r>
      <w:proofErr w:type="gramEnd"/>
      <w:r w:rsidRPr="008A6BC3">
        <w:rPr>
          <w:szCs w:val="20"/>
        </w:rPr>
        <w:t xml:space="preserve"> carried out mainly using </w:t>
      </w:r>
      <w:proofErr w:type="spellStart"/>
      <w:r w:rsidRPr="008A6BC3">
        <w:rPr>
          <w:szCs w:val="20"/>
        </w:rPr>
        <w:t>lat</w:t>
      </w:r>
      <w:proofErr w:type="spellEnd"/>
      <w:r w:rsidRPr="008A6BC3">
        <w:rPr>
          <w:szCs w:val="20"/>
        </w:rPr>
        <w:t xml:space="preserve">-long </w:t>
      </w:r>
      <w:proofErr w:type="spellStart"/>
      <w:r w:rsidRPr="008A6BC3">
        <w:rPr>
          <w:szCs w:val="20"/>
        </w:rPr>
        <w:t>tiks</w:t>
      </w:r>
      <w:proofErr w:type="spellEnd"/>
      <w:r w:rsidRPr="008A6BC3">
        <w:rPr>
          <w:szCs w:val="20"/>
        </w:rPr>
        <w:t xml:space="preserve"> as link points.  Where </w:t>
      </w:r>
      <w:proofErr w:type="spellStart"/>
      <w:r w:rsidRPr="008A6BC3">
        <w:rPr>
          <w:szCs w:val="20"/>
        </w:rPr>
        <w:t>lat</w:t>
      </w:r>
      <w:proofErr w:type="spellEnd"/>
      <w:r w:rsidRPr="008A6BC3">
        <w:rPr>
          <w:szCs w:val="20"/>
        </w:rPr>
        <w:t xml:space="preserve">-long </w:t>
      </w:r>
      <w:proofErr w:type="spellStart"/>
      <w:r w:rsidRPr="008A6BC3">
        <w:rPr>
          <w:szCs w:val="20"/>
        </w:rPr>
        <w:t>tiks</w:t>
      </w:r>
      <w:proofErr w:type="spellEnd"/>
      <w:r w:rsidRPr="008A6BC3">
        <w:rPr>
          <w:szCs w:val="20"/>
        </w:rPr>
        <w:t xml:space="preserve"> were not present on the 1981 map (near the northern and southern map boundaries), corresponding survey benchmarks and intersections of prominent roads were used as link points for </w:t>
      </w:r>
      <w:proofErr w:type="spellStart"/>
      <w:r w:rsidRPr="008A6BC3">
        <w:rPr>
          <w:szCs w:val="20"/>
        </w:rPr>
        <w:t>georeferencing</w:t>
      </w:r>
      <w:proofErr w:type="spellEnd"/>
      <w:r w:rsidRPr="008A6BC3">
        <w:rPr>
          <w:szCs w:val="20"/>
        </w:rPr>
        <w:t xml:space="preserve">.   </w:t>
      </w:r>
    </w:p>
    <w:p w14:paraId="1C83F84B" w14:textId="77777777" w:rsidR="008A6BC3" w:rsidRPr="008A6BC3" w:rsidRDefault="008A6BC3" w:rsidP="008A6BC3">
      <w:pPr>
        <w:pStyle w:val="Default"/>
        <w:rPr>
          <w:szCs w:val="20"/>
        </w:rPr>
      </w:pPr>
      <w:r w:rsidRPr="008A6BC3">
        <w:rPr>
          <w:szCs w:val="20"/>
        </w:rPr>
        <w:t xml:space="preserve">      Digitization of </w:t>
      </w:r>
      <w:proofErr w:type="spellStart"/>
      <w:r w:rsidRPr="008A6BC3">
        <w:rPr>
          <w:szCs w:val="20"/>
        </w:rPr>
        <w:t>linework</w:t>
      </w:r>
      <w:proofErr w:type="spellEnd"/>
      <w:r w:rsidRPr="008A6BC3">
        <w:rPr>
          <w:szCs w:val="20"/>
        </w:rPr>
        <w:t xml:space="preserve"> shown on the analog map was performed such that digital lines (and boundaries of polygons features derived from such lines) are located within the width of the lines shown on the </w:t>
      </w:r>
      <w:proofErr w:type="spellStart"/>
      <w:r w:rsidRPr="008A6BC3">
        <w:rPr>
          <w:szCs w:val="20"/>
        </w:rPr>
        <w:t>georeferenced</w:t>
      </w:r>
      <w:proofErr w:type="spellEnd"/>
      <w:r w:rsidRPr="008A6BC3">
        <w:rPr>
          <w:szCs w:val="20"/>
        </w:rPr>
        <w:t xml:space="preserve"> analog map.  Due to differences between the topographic base maps used for field mapping and the 1981 map compilation, during digitization particular attention was taken to ensure consistency of contacts in relation to water courses and topographic contours.  </w:t>
      </w:r>
    </w:p>
    <w:p w14:paraId="0DD90847" w14:textId="77777777" w:rsidR="008A6BC3" w:rsidRPr="008A6BC3" w:rsidRDefault="008A6BC3" w:rsidP="008A6BC3">
      <w:pPr>
        <w:pStyle w:val="Default"/>
        <w:rPr>
          <w:szCs w:val="20"/>
        </w:rPr>
      </w:pPr>
      <w:r w:rsidRPr="008A6BC3">
        <w:rPr>
          <w:szCs w:val="20"/>
        </w:rPr>
        <w:t xml:space="preserve">      Point locations of structural measurements (attitudes of bedding, foliation) were located from the </w:t>
      </w:r>
      <w:proofErr w:type="spellStart"/>
      <w:r w:rsidRPr="008A6BC3">
        <w:rPr>
          <w:szCs w:val="20"/>
        </w:rPr>
        <w:t>georeferenced</w:t>
      </w:r>
      <w:proofErr w:type="spellEnd"/>
      <w:r w:rsidRPr="008A6BC3">
        <w:rPr>
          <w:szCs w:val="20"/>
        </w:rPr>
        <w:t xml:space="preserve"> 1981 compilation map.  Values for strike azimuth of point features were determined by interactively estimating strike for a given point feature until the digitally symbolized result overlay the strike of the feature as hand-drafted on the </w:t>
      </w:r>
      <w:proofErr w:type="spellStart"/>
      <w:r w:rsidRPr="008A6BC3">
        <w:rPr>
          <w:szCs w:val="20"/>
        </w:rPr>
        <w:t>georeferenced</w:t>
      </w:r>
      <w:proofErr w:type="spellEnd"/>
      <w:r w:rsidRPr="008A6BC3">
        <w:rPr>
          <w:szCs w:val="20"/>
        </w:rPr>
        <w:t xml:space="preserve"> 1981 analog map.  Locations of point features such as bedding and foliation were taken at the mid-point of the strike line of the symbol. Values for dip or plunge of inclined planes or </w:t>
      </w:r>
      <w:proofErr w:type="spellStart"/>
      <w:r w:rsidRPr="008A6BC3">
        <w:rPr>
          <w:szCs w:val="20"/>
        </w:rPr>
        <w:t>lineations</w:t>
      </w:r>
      <w:proofErr w:type="spellEnd"/>
      <w:r w:rsidRPr="008A6BC3">
        <w:rPr>
          <w:szCs w:val="20"/>
        </w:rPr>
        <w:t xml:space="preserve"> were transcribed from values hand-written on the 1981 map.  </w:t>
      </w:r>
    </w:p>
    <w:p w14:paraId="5A1F33A7" w14:textId="1D0F7A94" w:rsidR="008A6BC3" w:rsidRPr="008A6BC3" w:rsidRDefault="008A6BC3" w:rsidP="008A6BC3">
      <w:pPr>
        <w:pStyle w:val="Default"/>
        <w:rPr>
          <w:szCs w:val="20"/>
        </w:rPr>
      </w:pPr>
      <w:r w:rsidRPr="008A6BC3">
        <w:rPr>
          <w:szCs w:val="20"/>
        </w:rPr>
        <w:t xml:space="preserve">      Locations of orientation measurements made by the author for the 1981 analog map correspond to the observation location 'on the ground'.  Locations during field mapping were determined using either topographic </w:t>
      </w:r>
      <w:proofErr w:type="gramStart"/>
      <w:r w:rsidRPr="008A6BC3">
        <w:rPr>
          <w:szCs w:val="20"/>
        </w:rPr>
        <w:t>maps</w:t>
      </w:r>
      <w:proofErr w:type="gramEnd"/>
      <w:r w:rsidRPr="008A6BC3">
        <w:rPr>
          <w:szCs w:val="20"/>
        </w:rPr>
        <w:t xml:space="preserve"> at a scale of 1:62,500 or maps of logging roads at a scale of 1:24,000 to 1:62,500.  Locations identified initially on logging road maps were transferred to 1:62,500 topographic maps in compilation mainly on the basis of PLSS (Public Land Survey System) section lines for reference.  An uncertainty of 1</w:t>
      </w:r>
      <w:r w:rsidR="00C5528C">
        <w:rPr>
          <w:szCs w:val="20"/>
        </w:rPr>
        <w:t xml:space="preserve"> </w:t>
      </w:r>
      <w:r w:rsidRPr="008A6BC3">
        <w:rPr>
          <w:szCs w:val="20"/>
        </w:rPr>
        <w:t>mm in plotting point locations on the 15-minute series topographic maps corresponds to a minimum uncertainty at map scale of approximately 63</w:t>
      </w:r>
      <w:r>
        <w:rPr>
          <w:szCs w:val="20"/>
        </w:rPr>
        <w:t xml:space="preserve"> </w:t>
      </w:r>
      <w:r w:rsidRPr="008A6BC3">
        <w:rPr>
          <w:szCs w:val="20"/>
        </w:rPr>
        <w:t>m in the location of point features.  Minimum uncertainty of point locations plotted first on logging road maps and transferred to 15-minute series topographic maps is estimated at 2</w:t>
      </w:r>
      <w:r>
        <w:rPr>
          <w:szCs w:val="20"/>
        </w:rPr>
        <w:t xml:space="preserve"> </w:t>
      </w:r>
      <w:r w:rsidRPr="008A6BC3">
        <w:rPr>
          <w:szCs w:val="20"/>
        </w:rPr>
        <w:t>mm, or 125</w:t>
      </w:r>
      <w:r>
        <w:rPr>
          <w:szCs w:val="20"/>
        </w:rPr>
        <w:t xml:space="preserve"> </w:t>
      </w:r>
      <w:r w:rsidRPr="008A6BC3">
        <w:rPr>
          <w:szCs w:val="20"/>
        </w:rPr>
        <w:t xml:space="preserve">m, given the compilation scale of 1:62,500 of the base used for the 1981 analog map. </w:t>
      </w:r>
    </w:p>
    <w:p w14:paraId="7A0D7FC8" w14:textId="77777777" w:rsidR="008A6BC3" w:rsidRPr="008A6BC3" w:rsidRDefault="008A6BC3" w:rsidP="008A6BC3">
      <w:pPr>
        <w:pStyle w:val="Default"/>
        <w:rPr>
          <w:szCs w:val="20"/>
        </w:rPr>
      </w:pPr>
      <w:r w:rsidRPr="008A6BC3">
        <w:rPr>
          <w:szCs w:val="20"/>
        </w:rPr>
        <w:t xml:space="preserve">      The topographic base map covers an area of nearly 30' x 30' between longitude 123° 00' 00.00"W and 123° 30' 00.00"W, and latitude 46° 08' 33.00"N (46.142500°N) and 46° 38' 13.00" N (46.636944°N) (NAD27).  The topographic base used for this digital compilation was created by assembling into a digital mosaic DRGs of twenty USGS 7.5-minute quadrangles, and clipping this mosaic to a map boundary created from a table of </w:t>
      </w:r>
      <w:proofErr w:type="spellStart"/>
      <w:r w:rsidRPr="008A6BC3">
        <w:rPr>
          <w:szCs w:val="20"/>
        </w:rPr>
        <w:t>lat</w:t>
      </w:r>
      <w:proofErr w:type="spellEnd"/>
      <w:r w:rsidRPr="008A6BC3">
        <w:rPr>
          <w:szCs w:val="20"/>
        </w:rPr>
        <w:t xml:space="preserve">-long coordinates at intervals of 0.0025°.  </w:t>
      </w:r>
    </w:p>
    <w:p w14:paraId="72EC0DFE" w14:textId="77777777" w:rsidR="008A6BC3" w:rsidRPr="008A6BC3" w:rsidRDefault="008A6BC3" w:rsidP="008A6BC3">
      <w:pPr>
        <w:pStyle w:val="Default"/>
        <w:rPr>
          <w:szCs w:val="20"/>
        </w:rPr>
      </w:pPr>
      <w:r w:rsidRPr="008A6BC3">
        <w:rPr>
          <w:szCs w:val="20"/>
        </w:rPr>
        <w:t xml:space="preserve">      Eastern and western map boundaries of this digital compilation are identical to those of the 1981 analog compilation map.  The northern and southern boundaries of this digital compilation lie along lines of latitude, and differ slightly from those of the 1981 analog compilation map which were hand-drawn using a straight edge.  </w:t>
      </w:r>
      <w:proofErr w:type="gramStart"/>
      <w:r w:rsidRPr="008A6BC3">
        <w:rPr>
          <w:szCs w:val="20"/>
        </w:rPr>
        <w:t>Digital boundaries along lines of latitude accounts for a slight curvature of lines of latitude in the map projection (UTM).</w:t>
      </w:r>
      <w:proofErr w:type="gramEnd"/>
      <w:r w:rsidRPr="008A6BC3">
        <w:rPr>
          <w:szCs w:val="20"/>
        </w:rPr>
        <w:t xml:space="preserve"> </w:t>
      </w:r>
    </w:p>
    <w:p w14:paraId="64E1D084" w14:textId="77777777" w:rsidR="008A6BC3" w:rsidRPr="008A6BC3" w:rsidRDefault="008A6BC3" w:rsidP="008A6BC3">
      <w:pPr>
        <w:pStyle w:val="Default"/>
        <w:rPr>
          <w:szCs w:val="20"/>
        </w:rPr>
      </w:pPr>
      <w:r w:rsidRPr="008A6BC3">
        <w:rPr>
          <w:szCs w:val="20"/>
        </w:rPr>
        <w:t xml:space="preserve">      The base map includes the entire area of 7.5-minute quadrangles between latitude 46.250°N and 46.625°N for the following quadrangles: Abernathy Mountain, </w:t>
      </w:r>
      <w:proofErr w:type="spellStart"/>
      <w:r w:rsidRPr="008A6BC3">
        <w:rPr>
          <w:szCs w:val="20"/>
        </w:rPr>
        <w:t>Blaney</w:t>
      </w:r>
      <w:proofErr w:type="spellEnd"/>
      <w:r w:rsidRPr="008A6BC3">
        <w:rPr>
          <w:szCs w:val="20"/>
        </w:rPr>
        <w:t xml:space="preserve"> Creek, </w:t>
      </w:r>
      <w:proofErr w:type="spellStart"/>
      <w:r w:rsidRPr="008A6BC3">
        <w:rPr>
          <w:szCs w:val="20"/>
        </w:rPr>
        <w:t>Boistfort</w:t>
      </w:r>
      <w:proofErr w:type="spellEnd"/>
      <w:r w:rsidRPr="008A6BC3">
        <w:rPr>
          <w:szCs w:val="20"/>
        </w:rPr>
        <w:t xml:space="preserve"> Peak, </w:t>
      </w:r>
      <w:proofErr w:type="spellStart"/>
      <w:r w:rsidRPr="008A6BC3">
        <w:rPr>
          <w:szCs w:val="20"/>
        </w:rPr>
        <w:t>Boistfort</w:t>
      </w:r>
      <w:proofErr w:type="spellEnd"/>
      <w:r w:rsidRPr="008A6BC3">
        <w:rPr>
          <w:szCs w:val="20"/>
        </w:rPr>
        <w:t xml:space="preserve">, Curtis, </w:t>
      </w:r>
      <w:proofErr w:type="spellStart"/>
      <w:r w:rsidRPr="008A6BC3">
        <w:rPr>
          <w:szCs w:val="20"/>
        </w:rPr>
        <w:t>Elochman</w:t>
      </w:r>
      <w:proofErr w:type="spellEnd"/>
      <w:r w:rsidRPr="008A6BC3">
        <w:rPr>
          <w:szCs w:val="20"/>
        </w:rPr>
        <w:t xml:space="preserve"> Pass, </w:t>
      </w:r>
      <w:proofErr w:type="spellStart"/>
      <w:r w:rsidRPr="008A6BC3">
        <w:rPr>
          <w:szCs w:val="20"/>
        </w:rPr>
        <w:t>Elochoman</w:t>
      </w:r>
      <w:proofErr w:type="spellEnd"/>
      <w:r w:rsidRPr="008A6BC3">
        <w:rPr>
          <w:szCs w:val="20"/>
        </w:rPr>
        <w:t xml:space="preserve"> Lake, </w:t>
      </w:r>
      <w:proofErr w:type="spellStart"/>
      <w:r w:rsidRPr="008A6BC3">
        <w:rPr>
          <w:szCs w:val="20"/>
        </w:rPr>
        <w:t>Pe</w:t>
      </w:r>
      <w:proofErr w:type="spellEnd"/>
      <w:r w:rsidRPr="008A6BC3">
        <w:rPr>
          <w:szCs w:val="20"/>
        </w:rPr>
        <w:t xml:space="preserve"> Ell, </w:t>
      </w:r>
      <w:proofErr w:type="spellStart"/>
      <w:r w:rsidRPr="008A6BC3">
        <w:rPr>
          <w:szCs w:val="20"/>
        </w:rPr>
        <w:t>Pluvius</w:t>
      </w:r>
      <w:proofErr w:type="spellEnd"/>
      <w:r w:rsidRPr="008A6BC3">
        <w:rPr>
          <w:szCs w:val="20"/>
        </w:rPr>
        <w:t xml:space="preserve">, </w:t>
      </w:r>
      <w:proofErr w:type="spellStart"/>
      <w:r w:rsidRPr="008A6BC3">
        <w:rPr>
          <w:szCs w:val="20"/>
        </w:rPr>
        <w:t>Skamokawa</w:t>
      </w:r>
      <w:proofErr w:type="spellEnd"/>
      <w:r w:rsidRPr="008A6BC3">
        <w:rPr>
          <w:szCs w:val="20"/>
        </w:rPr>
        <w:t xml:space="preserve"> Pass, </w:t>
      </w:r>
      <w:proofErr w:type="spellStart"/>
      <w:r w:rsidRPr="008A6BC3">
        <w:rPr>
          <w:szCs w:val="20"/>
        </w:rPr>
        <w:t>Skamokawa</w:t>
      </w:r>
      <w:proofErr w:type="spellEnd"/>
      <w:r w:rsidRPr="008A6BC3">
        <w:rPr>
          <w:szCs w:val="20"/>
        </w:rPr>
        <w:t xml:space="preserve">, and Wildwood. The southern part of the map between latitude 46.142500°N and 46.250000°N includes northern parts of the </w:t>
      </w:r>
      <w:proofErr w:type="spellStart"/>
      <w:r w:rsidRPr="008A6BC3">
        <w:rPr>
          <w:szCs w:val="20"/>
        </w:rPr>
        <w:t>Cathlamet</w:t>
      </w:r>
      <w:proofErr w:type="spellEnd"/>
      <w:r w:rsidRPr="008A6BC3">
        <w:rPr>
          <w:szCs w:val="20"/>
        </w:rPr>
        <w:t xml:space="preserve">, </w:t>
      </w:r>
      <w:proofErr w:type="spellStart"/>
      <w:r w:rsidRPr="008A6BC3">
        <w:rPr>
          <w:szCs w:val="20"/>
        </w:rPr>
        <w:t>Nassa</w:t>
      </w:r>
      <w:proofErr w:type="spellEnd"/>
      <w:r w:rsidRPr="008A6BC3">
        <w:rPr>
          <w:szCs w:val="20"/>
        </w:rPr>
        <w:t xml:space="preserve"> Point, Oak Point and Coal Creek </w:t>
      </w:r>
      <w:r w:rsidRPr="008A6BC3">
        <w:rPr>
          <w:szCs w:val="20"/>
        </w:rPr>
        <w:lastRenderedPageBreak/>
        <w:t xml:space="preserve">quadrangles.  The northernmost part of the map area between latitude 46.625000°N and 46.636944°N includes the southern parts of the Dean Creek, Doty, Rainbow Falls and </w:t>
      </w:r>
      <w:proofErr w:type="spellStart"/>
      <w:r w:rsidRPr="008A6BC3">
        <w:rPr>
          <w:szCs w:val="20"/>
        </w:rPr>
        <w:t>Adna</w:t>
      </w:r>
      <w:proofErr w:type="spellEnd"/>
      <w:r w:rsidRPr="008A6BC3">
        <w:rPr>
          <w:szCs w:val="20"/>
        </w:rPr>
        <w:t xml:space="preserve"> quadrangles.  </w:t>
      </w:r>
    </w:p>
    <w:p w14:paraId="460952E9" w14:textId="77777777" w:rsidR="008A6BC3" w:rsidRPr="008A6BC3" w:rsidRDefault="008A6BC3" w:rsidP="008A6BC3">
      <w:pPr>
        <w:pStyle w:val="Default"/>
        <w:rPr>
          <w:szCs w:val="20"/>
        </w:rPr>
      </w:pPr>
      <w:r w:rsidRPr="008A6BC3">
        <w:rPr>
          <w:szCs w:val="20"/>
        </w:rPr>
        <w:t xml:space="preserve">      The area of the geologic map includes areas within this base map area only within the State of Washington.  The geology of areas within the State of Oregon in the southernmost part of the base map was not mapped in this study.</w:t>
      </w:r>
    </w:p>
    <w:p w14:paraId="34356137" w14:textId="6EBE9141" w:rsidR="00CC2AC9" w:rsidRDefault="008A6BC3" w:rsidP="008A6BC3">
      <w:pPr>
        <w:pStyle w:val="Default"/>
        <w:rPr>
          <w:szCs w:val="20"/>
        </w:rPr>
      </w:pPr>
      <w:r w:rsidRPr="008A6BC3">
        <w:rPr>
          <w:szCs w:val="20"/>
        </w:rPr>
        <w:t xml:space="preserve">    Purpose: This geodatabase makes this map, previously available only in analog form (paper), available as a geospatial digital database. This map database increases the availability of the map to the public, professional and engineering geologists, and researchers in academic and government roles.  The digital database format allows specific areas or components of the map to be readily extracted for specific purposes using GIS software.  </w:t>
      </w:r>
    </w:p>
    <w:p w14:paraId="793462A3" w14:textId="77777777" w:rsidR="008A6BC3" w:rsidRPr="00B21D2F" w:rsidRDefault="008A6BC3" w:rsidP="008A6BC3">
      <w:pPr>
        <w:pStyle w:val="Default"/>
        <w:rPr>
          <w:szCs w:val="20"/>
        </w:rPr>
      </w:pPr>
    </w:p>
    <w:p w14:paraId="7EDF417C" w14:textId="7E3DFD66" w:rsidR="00CC2AC9" w:rsidRPr="00B21D2F" w:rsidRDefault="00067F1C" w:rsidP="000B0650">
      <w:pPr>
        <w:pStyle w:val="Default"/>
        <w:rPr>
          <w:szCs w:val="20"/>
        </w:rPr>
      </w:pPr>
      <w:r>
        <w:rPr>
          <w:b/>
          <w:bCs/>
          <w:szCs w:val="20"/>
        </w:rPr>
        <w:t xml:space="preserve">OPEN </w:t>
      </w:r>
      <w:r w:rsidRPr="008A6BC3">
        <w:rPr>
          <w:b/>
          <w:bCs/>
          <w:color w:val="auto"/>
          <w:szCs w:val="20"/>
        </w:rPr>
        <w:t>FILE</w:t>
      </w:r>
      <w:r w:rsidR="00CC2AC9" w:rsidRPr="008A6BC3">
        <w:rPr>
          <w:b/>
          <w:bCs/>
          <w:color w:val="auto"/>
          <w:szCs w:val="20"/>
        </w:rPr>
        <w:t xml:space="preserve"> </w:t>
      </w:r>
      <w:r w:rsidR="008A6BC3">
        <w:rPr>
          <w:b/>
          <w:bCs/>
          <w:color w:val="auto"/>
          <w:szCs w:val="20"/>
        </w:rPr>
        <w:t xml:space="preserve">REPORT </w:t>
      </w:r>
      <w:r w:rsidR="008A6BC3" w:rsidRPr="008A6BC3">
        <w:rPr>
          <w:b/>
          <w:iCs/>
          <w:color w:val="auto"/>
          <w:szCs w:val="20"/>
        </w:rPr>
        <w:t xml:space="preserve">2014-1063 </w:t>
      </w:r>
      <w:r w:rsidR="00CC2AC9" w:rsidRPr="00B21D2F">
        <w:rPr>
          <w:b/>
          <w:bCs/>
          <w:szCs w:val="20"/>
        </w:rPr>
        <w:t>DIGITAL CONTENTS</w:t>
      </w:r>
    </w:p>
    <w:p w14:paraId="55E02F53" w14:textId="07C3D138" w:rsidR="00CC2AC9" w:rsidRPr="00B21D2F" w:rsidRDefault="00CC2AC9" w:rsidP="000B0650">
      <w:pPr>
        <w:pStyle w:val="Default"/>
        <w:rPr>
          <w:szCs w:val="20"/>
        </w:rPr>
      </w:pPr>
      <w:r w:rsidRPr="00B21D2F">
        <w:rPr>
          <w:szCs w:val="20"/>
        </w:rPr>
        <w:t xml:space="preserve">The digital data for this </w:t>
      </w:r>
      <w:r w:rsidR="008A6BC3">
        <w:rPr>
          <w:szCs w:val="20"/>
        </w:rPr>
        <w:t>Open File Report</w:t>
      </w:r>
      <w:r w:rsidRPr="00B21D2F">
        <w:rPr>
          <w:szCs w:val="20"/>
        </w:rPr>
        <w:t xml:space="preserve"> consists of:</w:t>
      </w:r>
    </w:p>
    <w:p w14:paraId="148477F8" w14:textId="77EBC1CF" w:rsidR="00CC2AC9" w:rsidRPr="00B21D2F" w:rsidRDefault="00CC2AC9" w:rsidP="00CC2AC9">
      <w:pPr>
        <w:pStyle w:val="Default"/>
        <w:ind w:left="720"/>
        <w:rPr>
          <w:szCs w:val="20"/>
        </w:rPr>
      </w:pPr>
      <w:r w:rsidRPr="00B21D2F">
        <w:rPr>
          <w:szCs w:val="20"/>
        </w:rPr>
        <w:t>1</w:t>
      </w:r>
      <w:r w:rsidR="00AA5007">
        <w:rPr>
          <w:szCs w:val="20"/>
        </w:rPr>
        <w:t>.</w:t>
      </w:r>
      <w:r w:rsidRPr="00B21D2F">
        <w:rPr>
          <w:szCs w:val="20"/>
        </w:rPr>
        <w:t xml:space="preserve"> A </w:t>
      </w:r>
      <w:r w:rsidRPr="00B21D2F">
        <w:rPr>
          <w:b/>
          <w:bCs/>
          <w:szCs w:val="20"/>
        </w:rPr>
        <w:t>Geodatabase</w:t>
      </w:r>
      <w:r w:rsidRPr="00B21D2F">
        <w:rPr>
          <w:szCs w:val="20"/>
        </w:rPr>
        <w:t xml:space="preserve"> package that contains geologic vector </w:t>
      </w:r>
      <w:r w:rsidRPr="00D84E46">
        <w:rPr>
          <w:color w:val="auto"/>
          <w:szCs w:val="20"/>
        </w:rPr>
        <w:t xml:space="preserve">and </w:t>
      </w:r>
      <w:r w:rsidR="004822FC" w:rsidRPr="00D84E46">
        <w:rPr>
          <w:color w:val="auto"/>
          <w:szCs w:val="20"/>
        </w:rPr>
        <w:t>tabular</w:t>
      </w:r>
      <w:r w:rsidR="001F775E" w:rsidRPr="00D84E46">
        <w:rPr>
          <w:color w:val="auto"/>
          <w:szCs w:val="20"/>
        </w:rPr>
        <w:t xml:space="preserve"> </w:t>
      </w:r>
      <w:r w:rsidRPr="00D84E46">
        <w:rPr>
          <w:color w:val="auto"/>
          <w:szCs w:val="20"/>
        </w:rPr>
        <w:t>data</w:t>
      </w:r>
      <w:r w:rsidRPr="00B21D2F">
        <w:rPr>
          <w:szCs w:val="20"/>
        </w:rPr>
        <w:t xml:space="preserve"> stored as</w:t>
      </w:r>
      <w:r w:rsidR="00275B54">
        <w:rPr>
          <w:szCs w:val="20"/>
        </w:rPr>
        <w:t xml:space="preserve"> data objects within an ESRI-</w:t>
      </w:r>
      <w:r w:rsidRPr="00B21D2F">
        <w:rPr>
          <w:szCs w:val="20"/>
        </w:rPr>
        <w:t>format personal geodatab</w:t>
      </w:r>
      <w:r w:rsidR="00F972CA">
        <w:rPr>
          <w:szCs w:val="20"/>
        </w:rPr>
        <w:t>ase</w:t>
      </w:r>
      <w:r w:rsidRPr="00DB4759">
        <w:rPr>
          <w:color w:val="auto"/>
          <w:szCs w:val="20"/>
        </w:rPr>
        <w:t>, an ESRI map document for use with ArcGIS 10.</w:t>
      </w:r>
      <w:r w:rsidR="008A6BC3">
        <w:rPr>
          <w:color w:val="auto"/>
          <w:szCs w:val="20"/>
        </w:rPr>
        <w:t>2</w:t>
      </w:r>
      <w:r w:rsidRPr="00DB4759">
        <w:rPr>
          <w:color w:val="auto"/>
          <w:szCs w:val="20"/>
        </w:rPr>
        <w:t xml:space="preserve"> </w:t>
      </w:r>
      <w:r w:rsidR="00814BAD" w:rsidRPr="00DB4759">
        <w:rPr>
          <w:color w:val="auto"/>
          <w:szCs w:val="20"/>
        </w:rPr>
        <w:t>that</w:t>
      </w:r>
      <w:r w:rsidR="007A6195" w:rsidRPr="00DB4759">
        <w:rPr>
          <w:color w:val="auto"/>
          <w:szCs w:val="20"/>
        </w:rPr>
        <w:t xml:space="preserve"> </w:t>
      </w:r>
      <w:r w:rsidRPr="00DB4759">
        <w:rPr>
          <w:color w:val="auto"/>
          <w:szCs w:val="20"/>
        </w:rPr>
        <w:t>allows editing and renderi</w:t>
      </w:r>
      <w:r w:rsidR="001F775E">
        <w:rPr>
          <w:color w:val="auto"/>
          <w:szCs w:val="20"/>
        </w:rPr>
        <w:t xml:space="preserve">ng of the data </w:t>
      </w:r>
      <w:r w:rsidR="001F775E" w:rsidRPr="003A2F2D">
        <w:rPr>
          <w:color w:val="auto"/>
          <w:szCs w:val="20"/>
        </w:rPr>
        <w:t xml:space="preserve">sources, an </w:t>
      </w:r>
      <w:r w:rsidR="003A2F2D" w:rsidRPr="003A2F2D">
        <w:rPr>
          <w:color w:val="auto"/>
          <w:szCs w:val="20"/>
        </w:rPr>
        <w:t xml:space="preserve">ESRI </w:t>
      </w:r>
      <w:r w:rsidRPr="003A2F2D">
        <w:rPr>
          <w:color w:val="auto"/>
          <w:szCs w:val="20"/>
        </w:rPr>
        <w:t xml:space="preserve">published map document for use with </w:t>
      </w:r>
      <w:proofErr w:type="spellStart"/>
      <w:r w:rsidRPr="003A2F2D">
        <w:rPr>
          <w:color w:val="auto"/>
          <w:szCs w:val="20"/>
        </w:rPr>
        <w:t>ArcReader</w:t>
      </w:r>
      <w:proofErr w:type="spellEnd"/>
      <w:r w:rsidRPr="003A2F2D">
        <w:rPr>
          <w:color w:val="auto"/>
          <w:szCs w:val="20"/>
        </w:rPr>
        <w:t xml:space="preserve"> </w:t>
      </w:r>
      <w:r w:rsidR="00814BAD" w:rsidRPr="003A2F2D">
        <w:rPr>
          <w:color w:val="auto"/>
          <w:szCs w:val="20"/>
        </w:rPr>
        <w:t>that</w:t>
      </w:r>
      <w:r w:rsidR="001F775E" w:rsidRPr="003A2F2D">
        <w:rPr>
          <w:color w:val="auto"/>
          <w:szCs w:val="20"/>
        </w:rPr>
        <w:t xml:space="preserve"> </w:t>
      </w:r>
      <w:r w:rsidRPr="003A2F2D">
        <w:rPr>
          <w:color w:val="auto"/>
          <w:szCs w:val="20"/>
        </w:rPr>
        <w:t>allows viewing and querying of the source data along with</w:t>
      </w:r>
      <w:r w:rsidRPr="00B21D2F">
        <w:rPr>
          <w:szCs w:val="20"/>
        </w:rPr>
        <w:t xml:space="preserve"> metadata</w:t>
      </w:r>
      <w:r w:rsidR="00814BAD">
        <w:rPr>
          <w:szCs w:val="20"/>
        </w:rPr>
        <w:t>,</w:t>
      </w:r>
      <w:r w:rsidRPr="00B21D2F">
        <w:rPr>
          <w:szCs w:val="20"/>
        </w:rPr>
        <w:t xml:space="preserve"> and an ArcGIS </w:t>
      </w:r>
      <w:r w:rsidR="00C951E1">
        <w:rPr>
          <w:szCs w:val="20"/>
        </w:rPr>
        <w:t>style for symbolizing the map.</w:t>
      </w:r>
    </w:p>
    <w:p w14:paraId="38FB1F64" w14:textId="196B15CB" w:rsidR="00CC2AC9" w:rsidRPr="00D84E46" w:rsidRDefault="00CC2AC9" w:rsidP="00CC2AC9">
      <w:pPr>
        <w:pStyle w:val="Default"/>
        <w:ind w:left="720"/>
        <w:rPr>
          <w:color w:val="auto"/>
          <w:szCs w:val="20"/>
        </w:rPr>
      </w:pPr>
      <w:r w:rsidRPr="00B21D2F">
        <w:rPr>
          <w:szCs w:val="20"/>
        </w:rPr>
        <w:t>2</w:t>
      </w:r>
      <w:r w:rsidR="00AA5007">
        <w:rPr>
          <w:szCs w:val="20"/>
        </w:rPr>
        <w:t>.</w:t>
      </w:r>
      <w:r w:rsidRPr="00B21D2F">
        <w:rPr>
          <w:szCs w:val="20"/>
        </w:rPr>
        <w:t xml:space="preserve"> A </w:t>
      </w:r>
      <w:proofErr w:type="spellStart"/>
      <w:r w:rsidRPr="00B21D2F">
        <w:rPr>
          <w:b/>
          <w:bCs/>
          <w:szCs w:val="20"/>
        </w:rPr>
        <w:t>Shapefile</w:t>
      </w:r>
      <w:proofErr w:type="spellEnd"/>
      <w:r w:rsidRPr="00B21D2F">
        <w:rPr>
          <w:szCs w:val="20"/>
        </w:rPr>
        <w:t xml:space="preserve"> package that contains </w:t>
      </w:r>
      <w:proofErr w:type="spellStart"/>
      <w:r w:rsidRPr="00B21D2F">
        <w:rPr>
          <w:szCs w:val="20"/>
        </w:rPr>
        <w:t>shapefiles</w:t>
      </w:r>
      <w:proofErr w:type="spellEnd"/>
      <w:r w:rsidRPr="00B21D2F">
        <w:rPr>
          <w:szCs w:val="20"/>
        </w:rPr>
        <w:t xml:space="preserve"> exported from the personal geodatabase along with supporting files. This package does not contain annotation layers included in the Geodatabase packa</w:t>
      </w:r>
      <w:r w:rsidR="00C951E1">
        <w:rPr>
          <w:szCs w:val="20"/>
        </w:rPr>
        <w:t xml:space="preserve">ge </w:t>
      </w:r>
      <w:r w:rsidR="00C951E1" w:rsidRPr="00D84E46">
        <w:rPr>
          <w:color w:val="auto"/>
          <w:szCs w:val="20"/>
        </w:rPr>
        <w:t>due to software limitations.</w:t>
      </w:r>
    </w:p>
    <w:p w14:paraId="14EFFEF2" w14:textId="366128BD" w:rsidR="00CC2AC9" w:rsidRPr="00D84E46" w:rsidRDefault="00CC2AC9" w:rsidP="00CC2AC9">
      <w:pPr>
        <w:pStyle w:val="Default"/>
        <w:ind w:left="720"/>
        <w:rPr>
          <w:color w:val="auto"/>
          <w:szCs w:val="20"/>
        </w:rPr>
      </w:pPr>
      <w:r w:rsidRPr="00D84E46">
        <w:rPr>
          <w:color w:val="auto"/>
          <w:szCs w:val="20"/>
        </w:rPr>
        <w:t>3</w:t>
      </w:r>
      <w:r w:rsidR="00AA5007" w:rsidRPr="00D84E46">
        <w:rPr>
          <w:color w:val="auto"/>
          <w:szCs w:val="20"/>
        </w:rPr>
        <w:t>.</w:t>
      </w:r>
      <w:r w:rsidR="00F972CA">
        <w:rPr>
          <w:color w:val="auto"/>
          <w:szCs w:val="20"/>
        </w:rPr>
        <w:t xml:space="preserve"> M</w:t>
      </w:r>
      <w:r w:rsidRPr="00D84E46">
        <w:rPr>
          <w:color w:val="auto"/>
          <w:szCs w:val="20"/>
        </w:rPr>
        <w:t>e</w:t>
      </w:r>
      <w:r w:rsidR="00C951E1" w:rsidRPr="00D84E46">
        <w:rPr>
          <w:color w:val="auto"/>
          <w:szCs w:val="20"/>
        </w:rPr>
        <w:t xml:space="preserve">tadata </w:t>
      </w:r>
      <w:r w:rsidR="00F55F35" w:rsidRPr="00D84E46">
        <w:rPr>
          <w:color w:val="auto"/>
          <w:szCs w:val="20"/>
        </w:rPr>
        <w:t>file</w:t>
      </w:r>
      <w:r w:rsidR="00F972CA">
        <w:rPr>
          <w:color w:val="auto"/>
          <w:szCs w:val="20"/>
        </w:rPr>
        <w:t>s</w:t>
      </w:r>
      <w:r w:rsidR="00F55F35" w:rsidRPr="00D84E46">
        <w:rPr>
          <w:color w:val="auto"/>
          <w:szCs w:val="20"/>
        </w:rPr>
        <w:t xml:space="preserve"> </w:t>
      </w:r>
      <w:r w:rsidR="00C951E1" w:rsidRPr="00D84E46">
        <w:rPr>
          <w:color w:val="auto"/>
          <w:szCs w:val="20"/>
        </w:rPr>
        <w:t>for the entire database.</w:t>
      </w:r>
    </w:p>
    <w:p w14:paraId="5614458E" w14:textId="46E44827" w:rsidR="00CC2AC9" w:rsidRPr="00B21D2F" w:rsidRDefault="00CC2AC9" w:rsidP="00CC2AC9">
      <w:pPr>
        <w:pStyle w:val="Default"/>
        <w:ind w:left="720"/>
        <w:rPr>
          <w:szCs w:val="20"/>
        </w:rPr>
      </w:pPr>
      <w:proofErr w:type="gramStart"/>
      <w:r w:rsidRPr="00D84E46">
        <w:rPr>
          <w:color w:val="auto"/>
          <w:szCs w:val="20"/>
        </w:rPr>
        <w:t>4</w:t>
      </w:r>
      <w:r w:rsidR="00AA5007" w:rsidRPr="00D84E46">
        <w:rPr>
          <w:color w:val="auto"/>
          <w:szCs w:val="20"/>
        </w:rPr>
        <w:t>.</w:t>
      </w:r>
      <w:r w:rsidRPr="00D84E46">
        <w:rPr>
          <w:b/>
          <w:bCs/>
          <w:color w:val="auto"/>
          <w:szCs w:val="20"/>
        </w:rPr>
        <w:t>PDF</w:t>
      </w:r>
      <w:proofErr w:type="gramEnd"/>
      <w:r w:rsidRPr="00D84E46">
        <w:rPr>
          <w:color w:val="auto"/>
          <w:szCs w:val="20"/>
        </w:rPr>
        <w:t xml:space="preserve"> files of the map sheet</w:t>
      </w:r>
      <w:r w:rsidR="00F55F35" w:rsidRPr="00D84E46">
        <w:rPr>
          <w:color w:val="auto"/>
          <w:szCs w:val="20"/>
        </w:rPr>
        <w:t>, base map,</w:t>
      </w:r>
      <w:r w:rsidRPr="00D84E46">
        <w:rPr>
          <w:color w:val="auto"/>
          <w:szCs w:val="20"/>
        </w:rPr>
        <w:t xml:space="preserve"> and pamphlet</w:t>
      </w:r>
      <w:r w:rsidRPr="00B21D2F">
        <w:rPr>
          <w:szCs w:val="20"/>
        </w:rPr>
        <w:t>.</w:t>
      </w:r>
    </w:p>
    <w:p w14:paraId="62BD48E7" w14:textId="77777777" w:rsidR="00CC2AC9" w:rsidRPr="00B21D2F" w:rsidRDefault="00CC2AC9" w:rsidP="000B0650">
      <w:pPr>
        <w:pStyle w:val="Default"/>
        <w:rPr>
          <w:szCs w:val="20"/>
        </w:rPr>
      </w:pPr>
    </w:p>
    <w:p w14:paraId="12A2AA7A" w14:textId="77777777" w:rsidR="00CC2AC9" w:rsidRPr="00B21D2F" w:rsidRDefault="00CC2AC9" w:rsidP="000B0650">
      <w:pPr>
        <w:pStyle w:val="Default"/>
        <w:rPr>
          <w:szCs w:val="20"/>
        </w:rPr>
      </w:pPr>
      <w:r w:rsidRPr="00B21D2F">
        <w:rPr>
          <w:szCs w:val="20"/>
        </w:rPr>
        <w:t xml:space="preserve">Each package has been compressed into a single file (.zip extension) using WinZip, a freely downloadable compression software utility (download from </w:t>
      </w:r>
      <w:hyperlink r:id="rId7" w:history="1">
        <w:r w:rsidRPr="00B21D2F">
          <w:rPr>
            <w:rStyle w:val="Hyperlink"/>
            <w:i/>
            <w:iCs/>
            <w:szCs w:val="20"/>
          </w:rPr>
          <w:t>http://www.winzip.com</w:t>
        </w:r>
      </w:hyperlink>
      <w:r w:rsidRPr="00B21D2F">
        <w:rPr>
          <w:szCs w:val="20"/>
        </w:rPr>
        <w:t xml:space="preserve">. Each compressed file will </w:t>
      </w:r>
      <w:proofErr w:type="spellStart"/>
      <w:r w:rsidRPr="00B21D2F">
        <w:rPr>
          <w:szCs w:val="20"/>
        </w:rPr>
        <w:t>uncompress</w:t>
      </w:r>
      <w:proofErr w:type="spellEnd"/>
      <w:r w:rsidRPr="00B21D2F">
        <w:rPr>
          <w:szCs w:val="20"/>
        </w:rPr>
        <w:t xml:space="preserve"> into a folder containing the associated files.</w:t>
      </w:r>
    </w:p>
    <w:p w14:paraId="0572B4A9" w14:textId="77777777" w:rsidR="00CC2AC9" w:rsidRDefault="00CC2AC9" w:rsidP="000B0650">
      <w:pPr>
        <w:pStyle w:val="Default"/>
        <w:rPr>
          <w:szCs w:val="20"/>
        </w:rPr>
      </w:pPr>
    </w:p>
    <w:p w14:paraId="1C895C90" w14:textId="77777777" w:rsidR="00CC2AC9" w:rsidRPr="00B21D2F" w:rsidRDefault="00CC2AC9" w:rsidP="00CC2AC9">
      <w:pPr>
        <w:pStyle w:val="Default"/>
        <w:rPr>
          <w:szCs w:val="20"/>
        </w:rPr>
      </w:pPr>
      <w:r w:rsidRPr="00B21D2F">
        <w:rPr>
          <w:szCs w:val="20"/>
        </w:rPr>
        <w:t xml:space="preserve">If you: </w:t>
      </w:r>
    </w:p>
    <w:p w14:paraId="5CB0B762" w14:textId="35111661" w:rsidR="00CC2AC9" w:rsidRPr="00B21D2F" w:rsidRDefault="00CC2AC9" w:rsidP="00292409">
      <w:pPr>
        <w:pStyle w:val="Default"/>
        <w:numPr>
          <w:ilvl w:val="0"/>
          <w:numId w:val="1"/>
        </w:numPr>
        <w:rPr>
          <w:szCs w:val="20"/>
        </w:rPr>
      </w:pPr>
      <w:r w:rsidRPr="00B21D2F">
        <w:rPr>
          <w:szCs w:val="20"/>
        </w:rPr>
        <w:t>Have access to ArcGIS 10.</w:t>
      </w:r>
      <w:r w:rsidR="008A6BC3">
        <w:rPr>
          <w:szCs w:val="20"/>
        </w:rPr>
        <w:t>2</w:t>
      </w:r>
      <w:r w:rsidRPr="00B21D2F">
        <w:rPr>
          <w:szCs w:val="20"/>
        </w:rPr>
        <w:t>, download the Geodatabase package and open the map documen</w:t>
      </w:r>
      <w:r w:rsidR="00C951E1">
        <w:rPr>
          <w:szCs w:val="20"/>
        </w:rPr>
        <w:t>t (.</w:t>
      </w:r>
      <w:proofErr w:type="spellStart"/>
      <w:r w:rsidR="00C951E1">
        <w:rPr>
          <w:szCs w:val="20"/>
        </w:rPr>
        <w:t>mxd</w:t>
      </w:r>
      <w:proofErr w:type="spellEnd"/>
      <w:r w:rsidR="00C951E1">
        <w:rPr>
          <w:szCs w:val="20"/>
        </w:rPr>
        <w:t xml:space="preserve"> extension) from ArcGIS.</w:t>
      </w:r>
    </w:p>
    <w:p w14:paraId="027817DA" w14:textId="77777777" w:rsidR="00CC2AC9" w:rsidRPr="00B21D2F" w:rsidRDefault="00CC2AC9" w:rsidP="00292409">
      <w:pPr>
        <w:pStyle w:val="Default"/>
        <w:numPr>
          <w:ilvl w:val="0"/>
          <w:numId w:val="1"/>
        </w:numPr>
        <w:rPr>
          <w:szCs w:val="20"/>
        </w:rPr>
      </w:pPr>
      <w:r w:rsidRPr="00B21D2F">
        <w:rPr>
          <w:szCs w:val="20"/>
        </w:rPr>
        <w:t xml:space="preserve">Have access to ArcView 3.x (or a GIS that can read </w:t>
      </w:r>
      <w:proofErr w:type="spellStart"/>
      <w:r w:rsidRPr="00B21D2F">
        <w:rPr>
          <w:szCs w:val="20"/>
        </w:rPr>
        <w:t>shapefiles</w:t>
      </w:r>
      <w:proofErr w:type="spellEnd"/>
      <w:r w:rsidRPr="00B21D2F">
        <w:rPr>
          <w:szCs w:val="20"/>
        </w:rPr>
        <w:t xml:space="preserve">), </w:t>
      </w:r>
      <w:r w:rsidR="00C951E1">
        <w:rPr>
          <w:szCs w:val="20"/>
        </w:rPr>
        <w:t xml:space="preserve">download the </w:t>
      </w:r>
      <w:proofErr w:type="spellStart"/>
      <w:r w:rsidR="00C951E1">
        <w:rPr>
          <w:szCs w:val="20"/>
        </w:rPr>
        <w:t>Shapefile</w:t>
      </w:r>
      <w:proofErr w:type="spellEnd"/>
      <w:r w:rsidR="00C951E1">
        <w:rPr>
          <w:szCs w:val="20"/>
        </w:rPr>
        <w:t xml:space="preserve"> package.</w:t>
      </w:r>
    </w:p>
    <w:p w14:paraId="5437B33A" w14:textId="77777777" w:rsidR="00CC2AC9" w:rsidRPr="00B21D2F" w:rsidRDefault="00CC2AC9" w:rsidP="00292409">
      <w:pPr>
        <w:pStyle w:val="Default"/>
        <w:numPr>
          <w:ilvl w:val="0"/>
          <w:numId w:val="1"/>
        </w:numPr>
        <w:rPr>
          <w:szCs w:val="20"/>
        </w:rPr>
      </w:pPr>
      <w:r w:rsidRPr="00B21D2F">
        <w:rPr>
          <w:szCs w:val="20"/>
        </w:rPr>
        <w:t>Do not have access to a GIS but wish to view and query the data, download the Geodatabase package and open the published map document (.</w:t>
      </w:r>
      <w:proofErr w:type="spellStart"/>
      <w:r w:rsidRPr="00B21D2F">
        <w:rPr>
          <w:szCs w:val="20"/>
        </w:rPr>
        <w:t>pmf</w:t>
      </w:r>
      <w:proofErr w:type="spellEnd"/>
      <w:r w:rsidRPr="00B21D2F">
        <w:rPr>
          <w:szCs w:val="20"/>
        </w:rPr>
        <w:t xml:space="preserve"> extension) from </w:t>
      </w:r>
      <w:proofErr w:type="spellStart"/>
      <w:r w:rsidRPr="00B21D2F">
        <w:rPr>
          <w:szCs w:val="20"/>
        </w:rPr>
        <w:t>ArcReader</w:t>
      </w:r>
      <w:proofErr w:type="spellEnd"/>
      <w:r w:rsidRPr="00B21D2F">
        <w:rPr>
          <w:szCs w:val="20"/>
        </w:rPr>
        <w:t xml:space="preserve"> (free download from </w:t>
      </w:r>
      <w:hyperlink r:id="rId8" w:history="1">
        <w:r w:rsidRPr="00B21D2F">
          <w:rPr>
            <w:rStyle w:val="Hyperlink"/>
            <w:i/>
            <w:iCs/>
            <w:szCs w:val="20"/>
          </w:rPr>
          <w:t>http://www.esri.com</w:t>
        </w:r>
      </w:hyperlink>
      <w:r w:rsidR="00C951E1">
        <w:rPr>
          <w:szCs w:val="20"/>
        </w:rPr>
        <w:t>).</w:t>
      </w:r>
    </w:p>
    <w:p w14:paraId="77E39847" w14:textId="77777777" w:rsidR="00CC2AC9" w:rsidRPr="00B21D2F" w:rsidRDefault="00CC2AC9" w:rsidP="00292409">
      <w:pPr>
        <w:pStyle w:val="Default"/>
        <w:numPr>
          <w:ilvl w:val="0"/>
          <w:numId w:val="1"/>
        </w:numPr>
        <w:rPr>
          <w:szCs w:val="20"/>
        </w:rPr>
      </w:pPr>
      <w:r w:rsidRPr="00B21D2F">
        <w:rPr>
          <w:szCs w:val="20"/>
        </w:rPr>
        <w:t xml:space="preserve">Do not have access to a GIS and only wish to print the map sheet or parts of it, download the PDF package and open them from Adobe Reader 5.0 or later (free download from </w:t>
      </w:r>
      <w:r w:rsidRPr="00B21D2F">
        <w:rPr>
          <w:i/>
          <w:iCs/>
          <w:szCs w:val="20"/>
          <w:u w:val="single"/>
        </w:rPr>
        <w:t>http://www.adobe.com</w:t>
      </w:r>
      <w:r w:rsidRPr="00B21D2F">
        <w:rPr>
          <w:szCs w:val="20"/>
        </w:rPr>
        <w:t>). Note that the ma</w:t>
      </w:r>
      <w:r w:rsidR="001E3E7D">
        <w:rPr>
          <w:szCs w:val="20"/>
        </w:rPr>
        <w:t>p sheet is approximately 36 x 56</w:t>
      </w:r>
      <w:r w:rsidRPr="00B21D2F">
        <w:rPr>
          <w:szCs w:val="20"/>
        </w:rPr>
        <w:t xml:space="preserve"> inches and will </w:t>
      </w:r>
      <w:r w:rsidR="00C951E1">
        <w:rPr>
          <w:szCs w:val="20"/>
        </w:rPr>
        <w:t>require a large-format plotter.</w:t>
      </w:r>
    </w:p>
    <w:p w14:paraId="7155D553" w14:textId="77777777" w:rsidR="007266A0" w:rsidRPr="007266A0" w:rsidRDefault="00CC2AC9" w:rsidP="007266A0">
      <w:pPr>
        <w:pStyle w:val="Default"/>
        <w:numPr>
          <w:ilvl w:val="0"/>
          <w:numId w:val="1"/>
        </w:numPr>
        <w:rPr>
          <w:szCs w:val="20"/>
        </w:rPr>
      </w:pPr>
      <w:r w:rsidRPr="00B21D2F">
        <w:rPr>
          <w:szCs w:val="20"/>
        </w:rPr>
        <w:t xml:space="preserve">Only </w:t>
      </w:r>
      <w:r w:rsidR="001E3E7D">
        <w:rPr>
          <w:szCs w:val="20"/>
        </w:rPr>
        <w:t>wish to have a paper copy of this</w:t>
      </w:r>
      <w:r w:rsidRPr="00B21D2F">
        <w:rPr>
          <w:szCs w:val="20"/>
        </w:rPr>
        <w:t xml:space="preserve"> Scientific Investigations Map, see the section entitle</w:t>
      </w:r>
      <w:r w:rsidR="00E547F0">
        <w:rPr>
          <w:szCs w:val="20"/>
        </w:rPr>
        <w:t>d "Obtaining Paper Plots" below.</w:t>
      </w:r>
    </w:p>
    <w:p w14:paraId="04E5C2F9" w14:textId="77777777" w:rsidR="007266A0" w:rsidRDefault="007266A0" w:rsidP="000B0650">
      <w:pPr>
        <w:pStyle w:val="Default"/>
        <w:rPr>
          <w:b/>
          <w:bCs/>
          <w:szCs w:val="20"/>
        </w:rPr>
      </w:pPr>
    </w:p>
    <w:p w14:paraId="7D757AA2" w14:textId="77777777" w:rsidR="007266A0" w:rsidRDefault="007266A0" w:rsidP="000B0650">
      <w:pPr>
        <w:pStyle w:val="Default"/>
        <w:rPr>
          <w:b/>
          <w:bCs/>
          <w:szCs w:val="20"/>
        </w:rPr>
      </w:pPr>
    </w:p>
    <w:p w14:paraId="1EEE9130" w14:textId="10A9595F" w:rsidR="00CC2AC9" w:rsidRPr="00B21D2F" w:rsidRDefault="00CC2AC9" w:rsidP="00A9678E">
      <w:pPr>
        <w:pStyle w:val="Default"/>
        <w:numPr>
          <w:ilvl w:val="0"/>
          <w:numId w:val="2"/>
        </w:numPr>
        <w:rPr>
          <w:b/>
          <w:bCs/>
          <w:szCs w:val="20"/>
        </w:rPr>
      </w:pPr>
      <w:r w:rsidRPr="00B21D2F">
        <w:rPr>
          <w:b/>
          <w:bCs/>
          <w:szCs w:val="20"/>
        </w:rPr>
        <w:t>GEODATABASE PACKAGE</w:t>
      </w:r>
    </w:p>
    <w:p w14:paraId="4144AD7D" w14:textId="77777777" w:rsidR="007266A0" w:rsidRDefault="007266A0" w:rsidP="000B0650">
      <w:pPr>
        <w:pStyle w:val="Default"/>
        <w:rPr>
          <w:szCs w:val="20"/>
        </w:rPr>
      </w:pPr>
    </w:p>
    <w:p w14:paraId="02C06017" w14:textId="3A42DB28" w:rsidR="00CC2AC9" w:rsidRPr="00B21D2F" w:rsidRDefault="008A6BC3" w:rsidP="000B0650">
      <w:pPr>
        <w:pStyle w:val="Default"/>
        <w:rPr>
          <w:szCs w:val="20"/>
        </w:rPr>
      </w:pPr>
      <w:proofErr w:type="gramStart"/>
      <w:r>
        <w:rPr>
          <w:color w:val="auto"/>
          <w:szCs w:val="20"/>
        </w:rPr>
        <w:t>ofr2014-1063</w:t>
      </w:r>
      <w:r w:rsidR="002616FC">
        <w:rPr>
          <w:szCs w:val="20"/>
        </w:rPr>
        <w:t>_db.zip</w:t>
      </w:r>
      <w:proofErr w:type="gramEnd"/>
    </w:p>
    <w:p w14:paraId="2933175E" w14:textId="77777777" w:rsidR="00CC2AC9" w:rsidRPr="00B21D2F" w:rsidRDefault="00CC2AC9" w:rsidP="000B0650">
      <w:pPr>
        <w:pStyle w:val="Default"/>
        <w:rPr>
          <w:szCs w:val="20"/>
        </w:rPr>
      </w:pPr>
    </w:p>
    <w:p w14:paraId="28142FCB" w14:textId="2EFD6B94" w:rsidR="000B0650" w:rsidRPr="00B21D2F" w:rsidRDefault="0013285E" w:rsidP="000B0650">
      <w:pPr>
        <w:pStyle w:val="Default"/>
        <w:rPr>
          <w:szCs w:val="20"/>
        </w:rPr>
      </w:pPr>
      <w:proofErr w:type="gramStart"/>
      <w:r>
        <w:rPr>
          <w:i/>
          <w:color w:val="auto"/>
          <w:szCs w:val="20"/>
        </w:rPr>
        <w:t>ofr2014-1063</w:t>
      </w:r>
      <w:r w:rsidR="000B0650" w:rsidRPr="00DF7146">
        <w:rPr>
          <w:i/>
          <w:color w:val="auto"/>
          <w:szCs w:val="20"/>
        </w:rPr>
        <w:t>.mdb</w:t>
      </w:r>
      <w:proofErr w:type="gramEnd"/>
      <w:r w:rsidR="00C20997">
        <w:rPr>
          <w:i/>
          <w:color w:val="auto"/>
          <w:szCs w:val="20"/>
        </w:rPr>
        <w:tab/>
      </w:r>
      <w:r w:rsidR="000B0650" w:rsidRPr="00B21D2F">
        <w:rPr>
          <w:szCs w:val="20"/>
        </w:rPr>
        <w:t xml:space="preserve"> A personal </w:t>
      </w:r>
      <w:r w:rsidR="005E7AD5" w:rsidRPr="00B21D2F">
        <w:rPr>
          <w:szCs w:val="20"/>
        </w:rPr>
        <w:t xml:space="preserve">ESRI </w:t>
      </w:r>
      <w:r w:rsidR="000B0650" w:rsidRPr="00B21D2F">
        <w:rPr>
          <w:szCs w:val="20"/>
        </w:rPr>
        <w:t>geodataba</w:t>
      </w:r>
      <w:r w:rsidR="00E547F0">
        <w:rPr>
          <w:szCs w:val="20"/>
        </w:rPr>
        <w:t>se with simple feature classes:</w:t>
      </w:r>
      <w:r w:rsidR="005E7AD5" w:rsidRPr="005E7AD5">
        <w:rPr>
          <w:szCs w:val="20"/>
        </w:rPr>
        <w:t xml:space="preserve"> </w:t>
      </w:r>
    </w:p>
    <w:p w14:paraId="297A4388" w14:textId="77777777" w:rsidR="000B0650" w:rsidRPr="00B21D2F" w:rsidRDefault="000B0650" w:rsidP="000B0650">
      <w:pPr>
        <w:pStyle w:val="Default"/>
        <w:rPr>
          <w:szCs w:val="20"/>
        </w:rPr>
      </w:pPr>
    </w:p>
    <w:p w14:paraId="527D8881" w14:textId="12B21027" w:rsidR="00CC2AC9" w:rsidRPr="00F27EBF" w:rsidRDefault="00CC2AC9" w:rsidP="00292409">
      <w:pPr>
        <w:pStyle w:val="Default"/>
        <w:ind w:left="720"/>
        <w:rPr>
          <w:b/>
          <w:color w:val="auto"/>
          <w:szCs w:val="20"/>
        </w:rPr>
      </w:pPr>
      <w:r w:rsidRPr="00F27EBF">
        <w:rPr>
          <w:b/>
          <w:color w:val="auto"/>
          <w:szCs w:val="20"/>
        </w:rPr>
        <w:t>Feature Classes</w:t>
      </w:r>
      <w:r w:rsidR="00292409" w:rsidRPr="00F27EBF">
        <w:rPr>
          <w:b/>
          <w:color w:val="auto"/>
          <w:szCs w:val="20"/>
        </w:rPr>
        <w:t xml:space="preserve">        </w:t>
      </w:r>
      <w:r w:rsidR="00F27EBF">
        <w:rPr>
          <w:b/>
          <w:color w:val="auto"/>
          <w:szCs w:val="20"/>
        </w:rPr>
        <w:tab/>
      </w:r>
      <w:r w:rsidR="00F27EBF">
        <w:rPr>
          <w:b/>
          <w:color w:val="auto"/>
          <w:szCs w:val="20"/>
        </w:rPr>
        <w:tab/>
      </w:r>
      <w:r w:rsidR="00292409" w:rsidRPr="00F27EBF">
        <w:rPr>
          <w:b/>
          <w:color w:val="auto"/>
          <w:szCs w:val="20"/>
        </w:rPr>
        <w:t>Description</w:t>
      </w:r>
      <w:r w:rsidR="00F27EBF" w:rsidRPr="00F27EBF">
        <w:rPr>
          <w:b/>
          <w:color w:val="auto"/>
          <w:szCs w:val="20"/>
        </w:rPr>
        <w:t xml:space="preserve"> (feature class = </w:t>
      </w:r>
      <w:proofErr w:type="spellStart"/>
      <w:r w:rsidR="00F27EBF" w:rsidRPr="00F27EBF">
        <w:rPr>
          <w:b/>
          <w:color w:val="auto"/>
          <w:szCs w:val="20"/>
        </w:rPr>
        <w:t>f.c</w:t>
      </w:r>
      <w:proofErr w:type="spellEnd"/>
      <w:r w:rsidR="00F27EBF" w:rsidRPr="00F27EBF">
        <w:rPr>
          <w:b/>
          <w:color w:val="auto"/>
          <w:szCs w:val="20"/>
        </w:rPr>
        <w:t>.)</w:t>
      </w:r>
    </w:p>
    <w:p w14:paraId="34EA9D5F" w14:textId="77777777" w:rsidR="007145C2" w:rsidRPr="00F27EBF" w:rsidRDefault="007145C2" w:rsidP="000B0650">
      <w:pPr>
        <w:pStyle w:val="Default"/>
        <w:rPr>
          <w:color w:val="auto"/>
          <w:szCs w:val="20"/>
        </w:rPr>
      </w:pPr>
    </w:p>
    <w:p w14:paraId="5E278BA1" w14:textId="6863A042" w:rsidR="00C3424E" w:rsidRDefault="00F27EBF" w:rsidP="00C3424E">
      <w:pPr>
        <w:pStyle w:val="Default"/>
        <w:ind w:left="720"/>
        <w:rPr>
          <w:iCs/>
          <w:color w:val="auto"/>
          <w:szCs w:val="20"/>
        </w:rPr>
      </w:pPr>
      <w:proofErr w:type="spellStart"/>
      <w:r w:rsidRPr="00F27EBF">
        <w:rPr>
          <w:i/>
          <w:iCs/>
          <w:color w:val="auto"/>
          <w:szCs w:val="20"/>
        </w:rPr>
        <w:t>EWH_contacts</w:t>
      </w:r>
      <w:proofErr w:type="spellEnd"/>
      <w:r w:rsidR="00C3424E" w:rsidRPr="00F27EBF">
        <w:rPr>
          <w:i/>
          <w:iCs/>
          <w:color w:val="auto"/>
          <w:szCs w:val="20"/>
        </w:rPr>
        <w:tab/>
      </w:r>
      <w:r w:rsidR="00C3424E" w:rsidRPr="00F27EBF">
        <w:rPr>
          <w:i/>
          <w:iCs/>
          <w:color w:val="auto"/>
          <w:szCs w:val="20"/>
        </w:rPr>
        <w:tab/>
      </w:r>
      <w:r>
        <w:rPr>
          <w:i/>
          <w:iCs/>
          <w:color w:val="auto"/>
          <w:szCs w:val="20"/>
        </w:rPr>
        <w:tab/>
      </w:r>
      <w:r w:rsidR="00C3424E" w:rsidRPr="00F27EBF">
        <w:rPr>
          <w:iCs/>
          <w:color w:val="auto"/>
          <w:szCs w:val="20"/>
        </w:rPr>
        <w:t>A</w:t>
      </w:r>
      <w:r w:rsidR="00C3424E" w:rsidRPr="00F27EBF">
        <w:rPr>
          <w:i/>
          <w:iCs/>
          <w:color w:val="auto"/>
          <w:szCs w:val="20"/>
        </w:rPr>
        <w:t xml:space="preserve"> </w:t>
      </w:r>
      <w:r w:rsidR="00C3424E" w:rsidRPr="00F27EBF">
        <w:rPr>
          <w:iCs/>
          <w:color w:val="auto"/>
          <w:szCs w:val="20"/>
        </w:rPr>
        <w:t xml:space="preserve">line </w:t>
      </w:r>
      <w:proofErr w:type="spellStart"/>
      <w:r w:rsidRPr="00F27EBF">
        <w:rPr>
          <w:iCs/>
          <w:color w:val="auto"/>
          <w:szCs w:val="20"/>
        </w:rPr>
        <w:t>f.c</w:t>
      </w:r>
      <w:proofErr w:type="spellEnd"/>
      <w:r w:rsidRPr="00F27EBF">
        <w:rPr>
          <w:iCs/>
          <w:color w:val="auto"/>
          <w:szCs w:val="20"/>
        </w:rPr>
        <w:t>.</w:t>
      </w:r>
      <w:r w:rsidR="00C3424E" w:rsidRPr="00F27EBF">
        <w:rPr>
          <w:iCs/>
          <w:color w:val="auto"/>
          <w:szCs w:val="20"/>
        </w:rPr>
        <w:t xml:space="preserve"> representing the contacts</w:t>
      </w:r>
      <w:r w:rsidR="003D057A">
        <w:rPr>
          <w:iCs/>
          <w:color w:val="auto"/>
          <w:szCs w:val="20"/>
        </w:rPr>
        <w:t xml:space="preserve"> and faults</w:t>
      </w:r>
      <w:r w:rsidR="00C3424E" w:rsidRPr="00F27EBF">
        <w:rPr>
          <w:iCs/>
          <w:color w:val="auto"/>
          <w:szCs w:val="20"/>
        </w:rPr>
        <w:t xml:space="preserve"> </w:t>
      </w:r>
    </w:p>
    <w:p w14:paraId="569B3CFD" w14:textId="77777777" w:rsidR="003D057A" w:rsidRPr="00F27EBF" w:rsidRDefault="003D057A" w:rsidP="00C3424E">
      <w:pPr>
        <w:pStyle w:val="Default"/>
        <w:ind w:left="720"/>
        <w:rPr>
          <w:iCs/>
          <w:color w:val="auto"/>
          <w:szCs w:val="20"/>
        </w:rPr>
      </w:pPr>
    </w:p>
    <w:p w14:paraId="7E5D2682" w14:textId="654D0851" w:rsidR="003D057A" w:rsidRDefault="003D057A" w:rsidP="003D057A">
      <w:pPr>
        <w:pStyle w:val="Default"/>
        <w:ind w:left="720"/>
        <w:rPr>
          <w:color w:val="auto"/>
          <w:szCs w:val="20"/>
        </w:rPr>
      </w:pPr>
      <w:proofErr w:type="spellStart"/>
      <w:r w:rsidRPr="00312599">
        <w:rPr>
          <w:i/>
          <w:color w:val="auto"/>
          <w:szCs w:val="20"/>
        </w:rPr>
        <w:t>EWH_fault_names_Anno</w:t>
      </w:r>
      <w:proofErr w:type="spellEnd"/>
      <w:r>
        <w:rPr>
          <w:i/>
          <w:color w:val="auto"/>
          <w:szCs w:val="20"/>
        </w:rPr>
        <w:tab/>
      </w:r>
      <w:r w:rsidRPr="00996BE8">
        <w:rPr>
          <w:color w:val="auto"/>
          <w:szCs w:val="20"/>
        </w:rPr>
        <w:t xml:space="preserve"> </w:t>
      </w:r>
      <w:r w:rsidR="00A97AA5">
        <w:rPr>
          <w:color w:val="auto"/>
          <w:szCs w:val="20"/>
        </w:rPr>
        <w:t>A</w:t>
      </w:r>
      <w:r w:rsidRPr="00996BE8">
        <w:rPr>
          <w:color w:val="auto"/>
          <w:szCs w:val="20"/>
        </w:rPr>
        <w:t xml:space="preserve">nnotation </w:t>
      </w:r>
      <w:r>
        <w:rPr>
          <w:color w:val="auto"/>
          <w:szCs w:val="20"/>
        </w:rPr>
        <w:t>to label fault names</w:t>
      </w:r>
    </w:p>
    <w:p w14:paraId="00212CBF" w14:textId="77777777" w:rsidR="003D057A" w:rsidRDefault="003D057A" w:rsidP="003D057A">
      <w:pPr>
        <w:pStyle w:val="Default"/>
        <w:ind w:left="720"/>
        <w:rPr>
          <w:color w:val="auto"/>
          <w:szCs w:val="20"/>
        </w:rPr>
      </w:pPr>
    </w:p>
    <w:p w14:paraId="13BE3D42" w14:textId="43B97B75" w:rsidR="003D057A" w:rsidRDefault="003D057A" w:rsidP="003D057A">
      <w:pPr>
        <w:pStyle w:val="Default"/>
        <w:ind w:left="720"/>
        <w:rPr>
          <w:color w:val="auto"/>
          <w:szCs w:val="20"/>
        </w:rPr>
      </w:pPr>
      <w:proofErr w:type="spellStart"/>
      <w:r w:rsidRPr="00312599">
        <w:rPr>
          <w:i/>
          <w:color w:val="auto"/>
          <w:szCs w:val="20"/>
        </w:rPr>
        <w:t>EWH_fault_displacement_relative</w:t>
      </w:r>
      <w:proofErr w:type="spellEnd"/>
      <w:r>
        <w:rPr>
          <w:color w:val="auto"/>
          <w:szCs w:val="20"/>
        </w:rPr>
        <w:tab/>
        <w:t xml:space="preserve">A point </w:t>
      </w:r>
      <w:proofErr w:type="spellStart"/>
      <w:r>
        <w:rPr>
          <w:color w:val="auto"/>
          <w:szCs w:val="20"/>
        </w:rPr>
        <w:t>f.c</w:t>
      </w:r>
      <w:proofErr w:type="spellEnd"/>
      <w:r>
        <w:rPr>
          <w:color w:val="auto"/>
          <w:szCs w:val="20"/>
        </w:rPr>
        <w:t>. of symbols representing relative motion of faults</w:t>
      </w:r>
    </w:p>
    <w:p w14:paraId="35A96476" w14:textId="77777777" w:rsidR="00F27EBF" w:rsidRPr="00F27EBF" w:rsidRDefault="00F27EBF" w:rsidP="00C3424E">
      <w:pPr>
        <w:pStyle w:val="Default"/>
        <w:ind w:left="720"/>
        <w:rPr>
          <w:i/>
          <w:iCs/>
          <w:color w:val="auto"/>
          <w:szCs w:val="20"/>
        </w:rPr>
      </w:pPr>
    </w:p>
    <w:p w14:paraId="3E7FC81A" w14:textId="510802FB" w:rsidR="00F27EBF" w:rsidRPr="00F27EBF" w:rsidRDefault="00F27EBF" w:rsidP="00C3424E">
      <w:pPr>
        <w:pStyle w:val="Default"/>
        <w:ind w:left="720"/>
        <w:rPr>
          <w:i/>
          <w:iCs/>
          <w:color w:val="auto"/>
          <w:szCs w:val="20"/>
        </w:rPr>
      </w:pPr>
      <w:proofErr w:type="spellStart"/>
      <w:r w:rsidRPr="00F27EBF">
        <w:rPr>
          <w:i/>
          <w:iCs/>
          <w:color w:val="auto"/>
          <w:szCs w:val="20"/>
        </w:rPr>
        <w:t>EWH_contacts_concealed</w:t>
      </w:r>
      <w:proofErr w:type="spellEnd"/>
      <w:r w:rsidRPr="00F27EBF">
        <w:rPr>
          <w:i/>
          <w:iCs/>
          <w:color w:val="auto"/>
          <w:szCs w:val="20"/>
        </w:rPr>
        <w:t xml:space="preserve">   </w:t>
      </w:r>
      <w:r>
        <w:rPr>
          <w:i/>
          <w:iCs/>
          <w:color w:val="auto"/>
          <w:szCs w:val="20"/>
        </w:rPr>
        <w:tab/>
      </w:r>
      <w:r w:rsidRPr="00F27EBF">
        <w:rPr>
          <w:iCs/>
          <w:color w:val="auto"/>
          <w:szCs w:val="20"/>
        </w:rPr>
        <w:t>A</w:t>
      </w:r>
      <w:r w:rsidRPr="00F27EBF">
        <w:rPr>
          <w:i/>
          <w:iCs/>
          <w:color w:val="auto"/>
          <w:szCs w:val="20"/>
        </w:rPr>
        <w:t xml:space="preserve"> </w:t>
      </w:r>
      <w:r w:rsidRPr="00F27EBF">
        <w:rPr>
          <w:iCs/>
          <w:color w:val="auto"/>
          <w:szCs w:val="20"/>
        </w:rPr>
        <w:t xml:space="preserve">line </w:t>
      </w:r>
      <w:proofErr w:type="spellStart"/>
      <w:r w:rsidRPr="00F27EBF">
        <w:rPr>
          <w:iCs/>
          <w:color w:val="auto"/>
          <w:szCs w:val="20"/>
        </w:rPr>
        <w:t>f.c</w:t>
      </w:r>
      <w:proofErr w:type="spellEnd"/>
      <w:r w:rsidRPr="00F27EBF">
        <w:rPr>
          <w:iCs/>
          <w:color w:val="auto"/>
          <w:szCs w:val="20"/>
        </w:rPr>
        <w:t xml:space="preserve">. representing the concealed contacts </w:t>
      </w:r>
    </w:p>
    <w:p w14:paraId="2E247595" w14:textId="77777777" w:rsidR="00C3424E" w:rsidRPr="008A6BC3" w:rsidRDefault="00C3424E" w:rsidP="00C3424E">
      <w:pPr>
        <w:pStyle w:val="Default"/>
        <w:ind w:left="720"/>
        <w:rPr>
          <w:i/>
          <w:iCs/>
          <w:color w:val="5F497A" w:themeColor="accent4" w:themeShade="BF"/>
          <w:szCs w:val="20"/>
        </w:rPr>
      </w:pPr>
    </w:p>
    <w:p w14:paraId="47BFA3A7" w14:textId="3E120C9D" w:rsidR="00C3424E" w:rsidRDefault="00F27EBF" w:rsidP="00C3424E">
      <w:pPr>
        <w:pStyle w:val="Default"/>
        <w:ind w:left="720"/>
        <w:rPr>
          <w:iCs/>
          <w:color w:val="auto"/>
          <w:szCs w:val="20"/>
        </w:rPr>
      </w:pPr>
      <w:proofErr w:type="spellStart"/>
      <w:r w:rsidRPr="00F27EBF">
        <w:rPr>
          <w:i/>
          <w:iCs/>
          <w:color w:val="auto"/>
          <w:szCs w:val="20"/>
        </w:rPr>
        <w:t>EWH_geology_polys</w:t>
      </w:r>
      <w:proofErr w:type="spellEnd"/>
      <w:r w:rsidRPr="00F27EBF">
        <w:rPr>
          <w:i/>
          <w:iCs/>
          <w:color w:val="auto"/>
          <w:szCs w:val="20"/>
        </w:rPr>
        <w:tab/>
      </w:r>
      <w:r>
        <w:rPr>
          <w:i/>
          <w:iCs/>
          <w:color w:val="auto"/>
          <w:szCs w:val="20"/>
        </w:rPr>
        <w:tab/>
      </w:r>
      <w:r w:rsidR="00C3424E" w:rsidRPr="00F27EBF">
        <w:rPr>
          <w:iCs/>
          <w:color w:val="auto"/>
          <w:szCs w:val="20"/>
        </w:rPr>
        <w:t xml:space="preserve">A polygon </w:t>
      </w:r>
      <w:proofErr w:type="spellStart"/>
      <w:r w:rsidRPr="00F27EBF">
        <w:rPr>
          <w:iCs/>
          <w:color w:val="auto"/>
          <w:szCs w:val="20"/>
        </w:rPr>
        <w:t>f.c</w:t>
      </w:r>
      <w:proofErr w:type="spellEnd"/>
      <w:r w:rsidRPr="00F27EBF">
        <w:rPr>
          <w:iCs/>
          <w:color w:val="auto"/>
          <w:szCs w:val="20"/>
        </w:rPr>
        <w:t>.</w:t>
      </w:r>
      <w:r w:rsidR="00C3424E" w:rsidRPr="00F27EBF">
        <w:rPr>
          <w:iCs/>
          <w:color w:val="auto"/>
          <w:szCs w:val="20"/>
        </w:rPr>
        <w:t xml:space="preserve"> representing geologic units</w:t>
      </w:r>
    </w:p>
    <w:p w14:paraId="0765F878" w14:textId="77777777" w:rsidR="003D057A" w:rsidRDefault="003D057A" w:rsidP="00C3424E">
      <w:pPr>
        <w:pStyle w:val="Default"/>
        <w:ind w:left="720"/>
        <w:rPr>
          <w:i/>
          <w:iCs/>
          <w:color w:val="auto"/>
          <w:szCs w:val="20"/>
        </w:rPr>
      </w:pPr>
    </w:p>
    <w:p w14:paraId="6DF9B65C" w14:textId="172EDB67" w:rsidR="003D057A" w:rsidRPr="007151EB" w:rsidRDefault="003D057A" w:rsidP="003D057A">
      <w:pPr>
        <w:pStyle w:val="Default"/>
        <w:ind w:left="720"/>
        <w:rPr>
          <w:color w:val="auto"/>
          <w:szCs w:val="20"/>
        </w:rPr>
      </w:pPr>
      <w:proofErr w:type="spellStart"/>
      <w:r w:rsidRPr="003D057A">
        <w:rPr>
          <w:i/>
          <w:color w:val="auto"/>
          <w:szCs w:val="20"/>
        </w:rPr>
        <w:t>EWH_geology_polys_Anno</w:t>
      </w:r>
      <w:proofErr w:type="spellEnd"/>
      <w:r w:rsidR="007151EB">
        <w:rPr>
          <w:i/>
          <w:color w:val="auto"/>
          <w:szCs w:val="20"/>
        </w:rPr>
        <w:tab/>
      </w:r>
      <w:r w:rsidR="007151EB" w:rsidRPr="007151EB">
        <w:rPr>
          <w:color w:val="auto"/>
          <w:szCs w:val="20"/>
        </w:rPr>
        <w:t xml:space="preserve"> annotation of geologic unit symbols</w:t>
      </w:r>
    </w:p>
    <w:p w14:paraId="1DF6254C" w14:textId="77777777" w:rsidR="00C3424E" w:rsidRPr="008A6BC3" w:rsidRDefault="00C3424E" w:rsidP="00C3424E">
      <w:pPr>
        <w:pStyle w:val="Default"/>
        <w:ind w:left="720"/>
        <w:rPr>
          <w:i/>
          <w:iCs/>
          <w:color w:val="5F497A" w:themeColor="accent4" w:themeShade="BF"/>
          <w:szCs w:val="20"/>
        </w:rPr>
      </w:pPr>
    </w:p>
    <w:p w14:paraId="0701901B" w14:textId="66996AC1" w:rsidR="00C3424E" w:rsidRDefault="00F27EBF" w:rsidP="00C3424E">
      <w:pPr>
        <w:pStyle w:val="Default"/>
        <w:ind w:left="720"/>
        <w:rPr>
          <w:iCs/>
          <w:color w:val="auto"/>
          <w:szCs w:val="20"/>
        </w:rPr>
      </w:pPr>
      <w:proofErr w:type="spellStart"/>
      <w:r w:rsidRPr="00F27EBF">
        <w:rPr>
          <w:i/>
          <w:iCs/>
          <w:color w:val="auto"/>
          <w:szCs w:val="20"/>
        </w:rPr>
        <w:t>EWH_bedding</w:t>
      </w:r>
      <w:proofErr w:type="spellEnd"/>
      <w:r w:rsidR="00C3424E" w:rsidRPr="00F27EBF">
        <w:rPr>
          <w:i/>
          <w:iCs/>
          <w:color w:val="auto"/>
          <w:szCs w:val="20"/>
        </w:rPr>
        <w:tab/>
      </w:r>
      <w:r w:rsidR="00C3424E" w:rsidRPr="00F27EBF">
        <w:rPr>
          <w:i/>
          <w:iCs/>
          <w:color w:val="auto"/>
          <w:szCs w:val="20"/>
        </w:rPr>
        <w:tab/>
      </w:r>
      <w:r w:rsidRPr="00F27EBF">
        <w:rPr>
          <w:i/>
          <w:iCs/>
          <w:color w:val="auto"/>
          <w:szCs w:val="20"/>
        </w:rPr>
        <w:tab/>
      </w:r>
      <w:r w:rsidR="00C3424E" w:rsidRPr="00F27EBF">
        <w:rPr>
          <w:iCs/>
          <w:color w:val="auto"/>
          <w:szCs w:val="20"/>
        </w:rPr>
        <w:t xml:space="preserve">A point </w:t>
      </w:r>
      <w:proofErr w:type="spellStart"/>
      <w:r w:rsidRPr="00F27EBF">
        <w:rPr>
          <w:iCs/>
          <w:color w:val="auto"/>
          <w:szCs w:val="20"/>
        </w:rPr>
        <w:t>f.c</w:t>
      </w:r>
      <w:proofErr w:type="spellEnd"/>
      <w:r w:rsidRPr="00F27EBF">
        <w:rPr>
          <w:iCs/>
          <w:color w:val="auto"/>
          <w:szCs w:val="20"/>
        </w:rPr>
        <w:t>.</w:t>
      </w:r>
      <w:r w:rsidR="00C3424E" w:rsidRPr="00F27EBF">
        <w:rPr>
          <w:iCs/>
          <w:color w:val="auto"/>
          <w:szCs w:val="20"/>
        </w:rPr>
        <w:t xml:space="preserve"> representing </w:t>
      </w:r>
      <w:r w:rsidR="0013285E">
        <w:rPr>
          <w:iCs/>
          <w:color w:val="auto"/>
          <w:szCs w:val="20"/>
        </w:rPr>
        <w:t xml:space="preserve">inclined </w:t>
      </w:r>
      <w:r w:rsidR="00C3424E" w:rsidRPr="00F27EBF">
        <w:rPr>
          <w:iCs/>
          <w:color w:val="auto"/>
          <w:szCs w:val="20"/>
        </w:rPr>
        <w:t>bedding measurements</w:t>
      </w:r>
    </w:p>
    <w:p w14:paraId="0B29B763" w14:textId="77777777" w:rsidR="0013285E" w:rsidRDefault="0013285E" w:rsidP="00C3424E">
      <w:pPr>
        <w:pStyle w:val="Default"/>
        <w:ind w:left="720"/>
        <w:rPr>
          <w:i/>
          <w:iCs/>
          <w:color w:val="auto"/>
          <w:szCs w:val="20"/>
        </w:rPr>
      </w:pPr>
    </w:p>
    <w:p w14:paraId="5A6CFF6B" w14:textId="0B01FD86" w:rsidR="0013285E" w:rsidRPr="00F27EBF" w:rsidRDefault="0013285E" w:rsidP="00C3424E">
      <w:pPr>
        <w:pStyle w:val="Default"/>
        <w:ind w:left="720"/>
        <w:rPr>
          <w:i/>
          <w:iCs/>
          <w:color w:val="auto"/>
          <w:szCs w:val="20"/>
        </w:rPr>
      </w:pPr>
      <w:proofErr w:type="spellStart"/>
      <w:r>
        <w:rPr>
          <w:i/>
          <w:iCs/>
          <w:color w:val="auto"/>
          <w:szCs w:val="20"/>
        </w:rPr>
        <w:t>EWH_bedding_anno</w:t>
      </w:r>
      <w:proofErr w:type="spellEnd"/>
      <w:r>
        <w:rPr>
          <w:i/>
          <w:iCs/>
          <w:color w:val="auto"/>
          <w:szCs w:val="20"/>
        </w:rPr>
        <w:tab/>
      </w:r>
      <w:r>
        <w:rPr>
          <w:i/>
          <w:iCs/>
          <w:color w:val="auto"/>
          <w:szCs w:val="20"/>
        </w:rPr>
        <w:tab/>
        <w:t xml:space="preserve"> </w:t>
      </w:r>
      <w:r w:rsidR="00A97AA5" w:rsidRPr="00A97AA5">
        <w:rPr>
          <w:iCs/>
          <w:color w:val="auto"/>
          <w:szCs w:val="20"/>
        </w:rPr>
        <w:t>A</w:t>
      </w:r>
      <w:r w:rsidRPr="00A97AA5">
        <w:rPr>
          <w:iCs/>
          <w:color w:val="auto"/>
          <w:szCs w:val="20"/>
        </w:rPr>
        <w:t>nnotation of dip values for inclined bedding</w:t>
      </w:r>
    </w:p>
    <w:p w14:paraId="620217D3" w14:textId="77777777" w:rsidR="00C3424E" w:rsidRPr="008A6BC3" w:rsidRDefault="00C3424E" w:rsidP="00C3424E">
      <w:pPr>
        <w:pStyle w:val="Default"/>
        <w:ind w:left="720"/>
        <w:rPr>
          <w:i/>
          <w:iCs/>
          <w:color w:val="5F497A" w:themeColor="accent4" w:themeShade="BF"/>
          <w:szCs w:val="20"/>
        </w:rPr>
      </w:pPr>
    </w:p>
    <w:p w14:paraId="0558E674" w14:textId="5A97B5B1" w:rsidR="00C3424E" w:rsidRDefault="00F27EBF" w:rsidP="00C3424E">
      <w:pPr>
        <w:pStyle w:val="Default"/>
        <w:ind w:left="720"/>
        <w:rPr>
          <w:iCs/>
          <w:color w:val="auto"/>
          <w:szCs w:val="20"/>
        </w:rPr>
      </w:pPr>
      <w:proofErr w:type="spellStart"/>
      <w:r w:rsidRPr="00F27EBF">
        <w:rPr>
          <w:i/>
          <w:iCs/>
          <w:color w:val="auto"/>
          <w:szCs w:val="20"/>
        </w:rPr>
        <w:t>EWH_folds</w:t>
      </w:r>
      <w:proofErr w:type="spellEnd"/>
      <w:r w:rsidR="00C3424E" w:rsidRPr="00F27EBF">
        <w:rPr>
          <w:i/>
          <w:iCs/>
          <w:color w:val="auto"/>
          <w:szCs w:val="20"/>
        </w:rPr>
        <w:tab/>
      </w:r>
      <w:r w:rsidRPr="00F27EBF">
        <w:rPr>
          <w:i/>
          <w:iCs/>
          <w:color w:val="auto"/>
          <w:szCs w:val="20"/>
        </w:rPr>
        <w:tab/>
      </w:r>
      <w:r w:rsidRPr="00F27EBF">
        <w:rPr>
          <w:i/>
          <w:iCs/>
          <w:color w:val="auto"/>
          <w:szCs w:val="20"/>
        </w:rPr>
        <w:tab/>
      </w:r>
      <w:r w:rsidR="00C3424E" w:rsidRPr="00F27EBF">
        <w:rPr>
          <w:iCs/>
          <w:color w:val="auto"/>
          <w:szCs w:val="20"/>
        </w:rPr>
        <w:t xml:space="preserve">A line </w:t>
      </w:r>
      <w:proofErr w:type="spellStart"/>
      <w:r>
        <w:rPr>
          <w:iCs/>
          <w:color w:val="auto"/>
          <w:szCs w:val="20"/>
        </w:rPr>
        <w:t>f.c</w:t>
      </w:r>
      <w:proofErr w:type="spellEnd"/>
      <w:r>
        <w:rPr>
          <w:iCs/>
          <w:color w:val="auto"/>
          <w:szCs w:val="20"/>
        </w:rPr>
        <w:t>.</w:t>
      </w:r>
      <w:r w:rsidR="00C3424E" w:rsidRPr="00F27EBF">
        <w:rPr>
          <w:iCs/>
          <w:color w:val="auto"/>
          <w:szCs w:val="20"/>
        </w:rPr>
        <w:t xml:space="preserve"> representing</w:t>
      </w:r>
      <w:r>
        <w:rPr>
          <w:iCs/>
          <w:color w:val="auto"/>
          <w:szCs w:val="20"/>
        </w:rPr>
        <w:t xml:space="preserve"> the locations of</w:t>
      </w:r>
      <w:r w:rsidR="00C3424E" w:rsidRPr="00F27EBF">
        <w:rPr>
          <w:iCs/>
          <w:color w:val="auto"/>
          <w:szCs w:val="20"/>
        </w:rPr>
        <w:t xml:space="preserve"> fold axes </w:t>
      </w:r>
    </w:p>
    <w:p w14:paraId="6E3E80BC" w14:textId="77777777" w:rsidR="003D057A" w:rsidRDefault="003D057A" w:rsidP="00C3424E">
      <w:pPr>
        <w:pStyle w:val="Default"/>
        <w:ind w:left="720"/>
        <w:rPr>
          <w:iCs/>
          <w:color w:val="auto"/>
          <w:szCs w:val="20"/>
        </w:rPr>
      </w:pPr>
    </w:p>
    <w:p w14:paraId="6EDD8DED" w14:textId="320FC832" w:rsidR="003D057A" w:rsidRDefault="003D057A" w:rsidP="003D057A">
      <w:pPr>
        <w:pStyle w:val="Default"/>
        <w:ind w:left="720"/>
        <w:rPr>
          <w:i/>
          <w:color w:val="auto"/>
          <w:szCs w:val="20"/>
        </w:rPr>
      </w:pPr>
      <w:proofErr w:type="spellStart"/>
      <w:r w:rsidRPr="003D057A">
        <w:rPr>
          <w:i/>
          <w:color w:val="auto"/>
          <w:szCs w:val="20"/>
        </w:rPr>
        <w:t>EWH_fold_names_Anno</w:t>
      </w:r>
      <w:proofErr w:type="spellEnd"/>
      <w:r w:rsidR="007151EB">
        <w:rPr>
          <w:i/>
          <w:color w:val="auto"/>
          <w:szCs w:val="20"/>
        </w:rPr>
        <w:tab/>
      </w:r>
      <w:r w:rsidR="007151EB" w:rsidRPr="007151EB">
        <w:rPr>
          <w:color w:val="auto"/>
          <w:szCs w:val="20"/>
        </w:rPr>
        <w:t xml:space="preserve"> </w:t>
      </w:r>
      <w:r w:rsidR="00A97AA5">
        <w:rPr>
          <w:color w:val="auto"/>
          <w:szCs w:val="20"/>
        </w:rPr>
        <w:t>A</w:t>
      </w:r>
      <w:r w:rsidR="007151EB" w:rsidRPr="007151EB">
        <w:rPr>
          <w:color w:val="auto"/>
          <w:szCs w:val="20"/>
        </w:rPr>
        <w:t>nnotation of</w:t>
      </w:r>
      <w:r w:rsidR="007151EB">
        <w:rPr>
          <w:color w:val="auto"/>
          <w:szCs w:val="20"/>
        </w:rPr>
        <w:t xml:space="preserve"> fold names</w:t>
      </w:r>
    </w:p>
    <w:p w14:paraId="5B184605" w14:textId="77777777" w:rsidR="003D057A" w:rsidRDefault="003D057A" w:rsidP="003D057A">
      <w:pPr>
        <w:pStyle w:val="Default"/>
        <w:ind w:left="720"/>
        <w:rPr>
          <w:i/>
          <w:color w:val="auto"/>
          <w:szCs w:val="20"/>
        </w:rPr>
      </w:pPr>
    </w:p>
    <w:p w14:paraId="4D430D0D" w14:textId="5486E52B" w:rsidR="003D057A" w:rsidRPr="003D057A" w:rsidRDefault="003D057A" w:rsidP="003D057A">
      <w:pPr>
        <w:pStyle w:val="Default"/>
        <w:ind w:left="720"/>
        <w:rPr>
          <w:i/>
          <w:color w:val="auto"/>
          <w:szCs w:val="20"/>
        </w:rPr>
      </w:pPr>
      <w:proofErr w:type="spellStart"/>
      <w:r w:rsidRPr="003D057A">
        <w:rPr>
          <w:i/>
          <w:color w:val="auto"/>
          <w:szCs w:val="20"/>
        </w:rPr>
        <w:t>EWH_fold_sense_symbols</w:t>
      </w:r>
      <w:proofErr w:type="spellEnd"/>
      <w:r w:rsidR="007151EB">
        <w:rPr>
          <w:i/>
          <w:color w:val="auto"/>
          <w:szCs w:val="20"/>
        </w:rPr>
        <w:tab/>
      </w:r>
      <w:r w:rsidR="007151EB" w:rsidRPr="00F27EBF">
        <w:rPr>
          <w:color w:val="auto"/>
          <w:szCs w:val="20"/>
        </w:rPr>
        <w:t xml:space="preserve">A point </w:t>
      </w:r>
      <w:proofErr w:type="spellStart"/>
      <w:r w:rsidR="007151EB" w:rsidRPr="00F27EBF">
        <w:rPr>
          <w:color w:val="auto"/>
          <w:szCs w:val="20"/>
        </w:rPr>
        <w:t>f.c</w:t>
      </w:r>
      <w:proofErr w:type="spellEnd"/>
      <w:r w:rsidR="007151EB" w:rsidRPr="00F27EBF">
        <w:rPr>
          <w:color w:val="auto"/>
          <w:szCs w:val="20"/>
        </w:rPr>
        <w:t>. representing</w:t>
      </w:r>
      <w:r w:rsidR="007151EB">
        <w:rPr>
          <w:color w:val="auto"/>
          <w:szCs w:val="20"/>
        </w:rPr>
        <w:t xml:space="preserve"> fold type and orientation of fold axis</w:t>
      </w:r>
    </w:p>
    <w:p w14:paraId="3E8D99BA" w14:textId="77777777" w:rsidR="00C3424E" w:rsidRPr="008A6BC3" w:rsidRDefault="00C3424E" w:rsidP="00C3424E">
      <w:pPr>
        <w:pStyle w:val="Default"/>
        <w:ind w:left="720"/>
        <w:rPr>
          <w:color w:val="5F497A" w:themeColor="accent4" w:themeShade="BF"/>
          <w:szCs w:val="20"/>
        </w:rPr>
      </w:pPr>
    </w:p>
    <w:p w14:paraId="594F4724" w14:textId="4BB736E4" w:rsidR="00C3424E" w:rsidRDefault="00F27EBF" w:rsidP="00C3424E">
      <w:pPr>
        <w:pStyle w:val="Default"/>
        <w:ind w:left="720"/>
        <w:rPr>
          <w:color w:val="auto"/>
          <w:szCs w:val="20"/>
        </w:rPr>
      </w:pPr>
      <w:proofErr w:type="spellStart"/>
      <w:r w:rsidRPr="00F27EBF">
        <w:rPr>
          <w:i/>
          <w:iCs/>
          <w:color w:val="auto"/>
          <w:szCs w:val="20"/>
        </w:rPr>
        <w:t>EWH_foliation</w:t>
      </w:r>
      <w:proofErr w:type="spellEnd"/>
      <w:r w:rsidR="00C3424E" w:rsidRPr="00F27EBF">
        <w:rPr>
          <w:i/>
          <w:iCs/>
          <w:color w:val="auto"/>
          <w:szCs w:val="20"/>
        </w:rPr>
        <w:tab/>
      </w:r>
      <w:r w:rsidR="00C3424E" w:rsidRPr="00F27EBF">
        <w:rPr>
          <w:i/>
          <w:iCs/>
          <w:color w:val="auto"/>
          <w:szCs w:val="20"/>
        </w:rPr>
        <w:tab/>
      </w:r>
      <w:r w:rsidR="00C3424E" w:rsidRPr="00F27EBF">
        <w:rPr>
          <w:color w:val="auto"/>
          <w:szCs w:val="20"/>
        </w:rPr>
        <w:t xml:space="preserve">A point </w:t>
      </w:r>
      <w:proofErr w:type="spellStart"/>
      <w:r w:rsidRPr="00F27EBF">
        <w:rPr>
          <w:color w:val="auto"/>
          <w:szCs w:val="20"/>
        </w:rPr>
        <w:t>f.c</w:t>
      </w:r>
      <w:proofErr w:type="spellEnd"/>
      <w:r w:rsidRPr="00F27EBF">
        <w:rPr>
          <w:color w:val="auto"/>
          <w:szCs w:val="20"/>
        </w:rPr>
        <w:t>.</w:t>
      </w:r>
      <w:r w:rsidR="00C3424E" w:rsidRPr="00F27EBF">
        <w:rPr>
          <w:color w:val="auto"/>
          <w:szCs w:val="20"/>
        </w:rPr>
        <w:t xml:space="preserve"> representing </w:t>
      </w:r>
      <w:r w:rsidRPr="00F27EBF">
        <w:rPr>
          <w:color w:val="auto"/>
          <w:szCs w:val="20"/>
        </w:rPr>
        <w:t>orientations of fracture foliation in igneous rocks</w:t>
      </w:r>
    </w:p>
    <w:p w14:paraId="532CABB0" w14:textId="77777777" w:rsidR="003D057A" w:rsidRPr="00F27EBF" w:rsidRDefault="003D057A" w:rsidP="00C3424E">
      <w:pPr>
        <w:pStyle w:val="Default"/>
        <w:ind w:left="720"/>
        <w:rPr>
          <w:color w:val="auto"/>
          <w:szCs w:val="20"/>
        </w:rPr>
      </w:pPr>
    </w:p>
    <w:p w14:paraId="4DC329F0" w14:textId="243C5026" w:rsidR="003D057A" w:rsidRDefault="003D057A" w:rsidP="003D057A">
      <w:pPr>
        <w:pStyle w:val="Default"/>
        <w:ind w:left="720"/>
        <w:rPr>
          <w:i/>
          <w:color w:val="auto"/>
          <w:szCs w:val="20"/>
        </w:rPr>
      </w:pPr>
      <w:proofErr w:type="spellStart"/>
      <w:r w:rsidRPr="003D057A">
        <w:rPr>
          <w:i/>
          <w:color w:val="auto"/>
          <w:szCs w:val="20"/>
        </w:rPr>
        <w:t>EWH_foliation_Anno</w:t>
      </w:r>
      <w:proofErr w:type="spellEnd"/>
      <w:r w:rsidR="007151EB">
        <w:rPr>
          <w:i/>
          <w:color w:val="auto"/>
          <w:szCs w:val="20"/>
        </w:rPr>
        <w:tab/>
      </w:r>
      <w:r w:rsidR="007151EB">
        <w:rPr>
          <w:i/>
          <w:color w:val="auto"/>
          <w:szCs w:val="20"/>
        </w:rPr>
        <w:tab/>
      </w:r>
      <w:r w:rsidR="007151EB" w:rsidRPr="007151EB">
        <w:rPr>
          <w:color w:val="auto"/>
          <w:szCs w:val="20"/>
        </w:rPr>
        <w:t xml:space="preserve"> </w:t>
      </w:r>
      <w:r w:rsidR="00A97AA5">
        <w:rPr>
          <w:color w:val="auto"/>
          <w:szCs w:val="20"/>
        </w:rPr>
        <w:t>A</w:t>
      </w:r>
      <w:r w:rsidR="007151EB" w:rsidRPr="007151EB">
        <w:rPr>
          <w:color w:val="auto"/>
          <w:szCs w:val="20"/>
        </w:rPr>
        <w:t>nnotation of dip of foliation</w:t>
      </w:r>
    </w:p>
    <w:p w14:paraId="465B015C" w14:textId="77777777" w:rsidR="003D057A" w:rsidRDefault="003D057A" w:rsidP="003D057A">
      <w:pPr>
        <w:pStyle w:val="Default"/>
        <w:ind w:left="720"/>
        <w:rPr>
          <w:i/>
          <w:color w:val="auto"/>
          <w:szCs w:val="20"/>
        </w:rPr>
      </w:pPr>
    </w:p>
    <w:p w14:paraId="4DFDDB2E" w14:textId="77777777" w:rsidR="003D057A" w:rsidRPr="00A8679A" w:rsidRDefault="003D057A" w:rsidP="003D057A">
      <w:pPr>
        <w:pStyle w:val="Default"/>
        <w:ind w:left="720"/>
        <w:rPr>
          <w:color w:val="auto"/>
          <w:szCs w:val="20"/>
        </w:rPr>
      </w:pPr>
      <w:proofErr w:type="spellStart"/>
      <w:r w:rsidRPr="00A8679A">
        <w:rPr>
          <w:i/>
          <w:color w:val="auto"/>
          <w:szCs w:val="20"/>
        </w:rPr>
        <w:t>EWH_cross_section_lines</w:t>
      </w:r>
      <w:proofErr w:type="spellEnd"/>
      <w:r w:rsidRPr="00A8679A">
        <w:rPr>
          <w:color w:val="auto"/>
          <w:szCs w:val="20"/>
        </w:rPr>
        <w:tab/>
        <w:t xml:space="preserve">A line </w:t>
      </w:r>
      <w:proofErr w:type="spellStart"/>
      <w:r w:rsidRPr="00A8679A">
        <w:rPr>
          <w:color w:val="auto"/>
          <w:szCs w:val="20"/>
        </w:rPr>
        <w:t>f.c</w:t>
      </w:r>
      <w:proofErr w:type="spellEnd"/>
      <w:r w:rsidRPr="00A8679A">
        <w:rPr>
          <w:color w:val="auto"/>
          <w:szCs w:val="20"/>
        </w:rPr>
        <w:t xml:space="preserve">. representing </w:t>
      </w:r>
      <w:proofErr w:type="gramStart"/>
      <w:r w:rsidRPr="00A8679A">
        <w:rPr>
          <w:color w:val="auto"/>
          <w:szCs w:val="20"/>
        </w:rPr>
        <w:t>cross</w:t>
      </w:r>
      <w:proofErr w:type="gramEnd"/>
      <w:r w:rsidRPr="00A8679A">
        <w:rPr>
          <w:color w:val="auto"/>
          <w:szCs w:val="20"/>
        </w:rPr>
        <w:t xml:space="preserve"> sections</w:t>
      </w:r>
    </w:p>
    <w:p w14:paraId="1ECE6501" w14:textId="77777777" w:rsidR="003D057A" w:rsidRPr="008A6BC3" w:rsidRDefault="003D057A" w:rsidP="003D057A">
      <w:pPr>
        <w:pStyle w:val="Default"/>
        <w:ind w:left="720"/>
        <w:rPr>
          <w:color w:val="5F497A" w:themeColor="accent4" w:themeShade="BF"/>
          <w:szCs w:val="20"/>
        </w:rPr>
      </w:pPr>
    </w:p>
    <w:p w14:paraId="6F05A36A" w14:textId="58B01FFD" w:rsidR="003D057A" w:rsidRPr="00996BE8" w:rsidRDefault="003D057A" w:rsidP="003D057A">
      <w:pPr>
        <w:pStyle w:val="Default"/>
        <w:ind w:left="720"/>
        <w:rPr>
          <w:color w:val="auto"/>
          <w:szCs w:val="20"/>
        </w:rPr>
      </w:pPr>
      <w:proofErr w:type="spellStart"/>
      <w:r w:rsidRPr="00A8679A">
        <w:rPr>
          <w:i/>
          <w:color w:val="auto"/>
          <w:szCs w:val="20"/>
        </w:rPr>
        <w:t>EWH_cross_section_lines_Anno</w:t>
      </w:r>
      <w:proofErr w:type="spellEnd"/>
      <w:r w:rsidRPr="00996BE8">
        <w:rPr>
          <w:color w:val="auto"/>
          <w:szCs w:val="20"/>
        </w:rPr>
        <w:tab/>
        <w:t xml:space="preserve"> </w:t>
      </w:r>
      <w:r w:rsidR="00A97AA5">
        <w:rPr>
          <w:color w:val="auto"/>
          <w:szCs w:val="20"/>
        </w:rPr>
        <w:t>A</w:t>
      </w:r>
      <w:r w:rsidRPr="00996BE8">
        <w:rPr>
          <w:color w:val="auto"/>
          <w:szCs w:val="20"/>
        </w:rPr>
        <w:t>nnotation identifying the end-points and mid-point of a cross section line</w:t>
      </w:r>
    </w:p>
    <w:p w14:paraId="5169105C" w14:textId="77777777" w:rsidR="00C3424E" w:rsidRPr="008A6BC3" w:rsidRDefault="00C3424E" w:rsidP="00C3424E">
      <w:pPr>
        <w:pStyle w:val="Default"/>
        <w:ind w:left="720"/>
        <w:rPr>
          <w:i/>
          <w:color w:val="5F497A" w:themeColor="accent4" w:themeShade="BF"/>
          <w:szCs w:val="20"/>
        </w:rPr>
      </w:pPr>
    </w:p>
    <w:p w14:paraId="46A582EC" w14:textId="42F74C58" w:rsidR="00C3424E" w:rsidRPr="00996BE8" w:rsidRDefault="00996BE8" w:rsidP="00C3424E">
      <w:pPr>
        <w:pStyle w:val="Default"/>
        <w:ind w:left="720"/>
        <w:rPr>
          <w:color w:val="auto"/>
          <w:szCs w:val="20"/>
        </w:rPr>
      </w:pPr>
      <w:proofErr w:type="spellStart"/>
      <w:r w:rsidRPr="00996BE8">
        <w:rPr>
          <w:i/>
          <w:color w:val="auto"/>
          <w:szCs w:val="20"/>
        </w:rPr>
        <w:t>EWH_data_sources_lines</w:t>
      </w:r>
      <w:proofErr w:type="spellEnd"/>
      <w:r w:rsidRPr="00996BE8">
        <w:rPr>
          <w:i/>
          <w:color w:val="auto"/>
          <w:szCs w:val="20"/>
        </w:rPr>
        <w:tab/>
      </w:r>
      <w:r w:rsidR="00C3424E" w:rsidRPr="00996BE8">
        <w:rPr>
          <w:color w:val="auto"/>
          <w:szCs w:val="20"/>
        </w:rPr>
        <w:t xml:space="preserve">A </w:t>
      </w:r>
      <w:r w:rsidRPr="00996BE8">
        <w:rPr>
          <w:color w:val="auto"/>
          <w:szCs w:val="20"/>
        </w:rPr>
        <w:t xml:space="preserve">line </w:t>
      </w:r>
      <w:proofErr w:type="spellStart"/>
      <w:r w:rsidRPr="00996BE8">
        <w:rPr>
          <w:color w:val="auto"/>
          <w:szCs w:val="20"/>
        </w:rPr>
        <w:t>f.c</w:t>
      </w:r>
      <w:proofErr w:type="spellEnd"/>
      <w:r w:rsidRPr="00996BE8">
        <w:rPr>
          <w:color w:val="auto"/>
          <w:szCs w:val="20"/>
        </w:rPr>
        <w:t>.</w:t>
      </w:r>
      <w:r w:rsidR="00C3424E" w:rsidRPr="00996BE8">
        <w:rPr>
          <w:color w:val="auto"/>
          <w:szCs w:val="20"/>
        </w:rPr>
        <w:t xml:space="preserve"> representing </w:t>
      </w:r>
      <w:r w:rsidRPr="00996BE8">
        <w:rPr>
          <w:color w:val="auto"/>
          <w:szCs w:val="20"/>
        </w:rPr>
        <w:t>sources of data</w:t>
      </w:r>
    </w:p>
    <w:p w14:paraId="569C67FB" w14:textId="77777777" w:rsidR="00C3424E" w:rsidRPr="008A6BC3" w:rsidRDefault="00C3424E" w:rsidP="00C3424E">
      <w:pPr>
        <w:pStyle w:val="Default"/>
        <w:ind w:left="720"/>
        <w:rPr>
          <w:color w:val="5F497A" w:themeColor="accent4" w:themeShade="BF"/>
          <w:szCs w:val="20"/>
        </w:rPr>
      </w:pPr>
    </w:p>
    <w:p w14:paraId="494DF6A1" w14:textId="2DCF6630" w:rsidR="00C3424E" w:rsidRPr="00996BE8" w:rsidRDefault="00996BE8" w:rsidP="00C3424E">
      <w:pPr>
        <w:pStyle w:val="Default"/>
        <w:ind w:left="720"/>
        <w:rPr>
          <w:color w:val="auto"/>
          <w:szCs w:val="20"/>
        </w:rPr>
      </w:pPr>
      <w:proofErr w:type="spellStart"/>
      <w:r w:rsidRPr="00996BE8">
        <w:rPr>
          <w:i/>
          <w:iCs/>
          <w:color w:val="auto"/>
          <w:szCs w:val="20"/>
        </w:rPr>
        <w:t>EWH_data_sources_polys</w:t>
      </w:r>
      <w:proofErr w:type="spellEnd"/>
      <w:r w:rsidRPr="00996BE8">
        <w:rPr>
          <w:color w:val="auto"/>
          <w:szCs w:val="20"/>
        </w:rPr>
        <w:tab/>
      </w:r>
      <w:r w:rsidR="00C3424E" w:rsidRPr="00996BE8">
        <w:rPr>
          <w:color w:val="auto"/>
          <w:szCs w:val="20"/>
        </w:rPr>
        <w:t xml:space="preserve">A </w:t>
      </w:r>
      <w:r w:rsidRPr="00996BE8">
        <w:rPr>
          <w:color w:val="auto"/>
          <w:szCs w:val="20"/>
        </w:rPr>
        <w:t xml:space="preserve">poly </w:t>
      </w:r>
      <w:proofErr w:type="spellStart"/>
      <w:r w:rsidRPr="00996BE8">
        <w:rPr>
          <w:color w:val="auto"/>
          <w:szCs w:val="20"/>
        </w:rPr>
        <w:t>f.c</w:t>
      </w:r>
      <w:proofErr w:type="spellEnd"/>
      <w:r w:rsidRPr="00996BE8">
        <w:rPr>
          <w:color w:val="auto"/>
          <w:szCs w:val="20"/>
        </w:rPr>
        <w:t>.</w:t>
      </w:r>
      <w:r w:rsidR="00C3424E" w:rsidRPr="00996BE8">
        <w:rPr>
          <w:color w:val="auto"/>
          <w:szCs w:val="20"/>
        </w:rPr>
        <w:t xml:space="preserve"> representing </w:t>
      </w:r>
      <w:r w:rsidRPr="00996BE8">
        <w:rPr>
          <w:color w:val="auto"/>
          <w:szCs w:val="20"/>
        </w:rPr>
        <w:t>areas of sources of data</w:t>
      </w:r>
    </w:p>
    <w:p w14:paraId="4EFB4E49" w14:textId="77777777" w:rsidR="00C3424E" w:rsidRPr="008A6BC3" w:rsidRDefault="00C3424E" w:rsidP="00C3424E">
      <w:pPr>
        <w:pStyle w:val="Default"/>
        <w:ind w:left="720"/>
        <w:rPr>
          <w:color w:val="5F497A" w:themeColor="accent4" w:themeShade="BF"/>
          <w:szCs w:val="20"/>
        </w:rPr>
      </w:pPr>
    </w:p>
    <w:p w14:paraId="3B337D7B" w14:textId="6B2B1A41" w:rsidR="00C3424E" w:rsidRDefault="00996BE8" w:rsidP="003D057A">
      <w:pPr>
        <w:pStyle w:val="Default"/>
        <w:ind w:left="720"/>
        <w:rPr>
          <w:color w:val="auto"/>
          <w:szCs w:val="20"/>
        </w:rPr>
      </w:pPr>
      <w:proofErr w:type="spellStart"/>
      <w:r w:rsidRPr="00A06320">
        <w:rPr>
          <w:i/>
          <w:color w:val="auto"/>
          <w:szCs w:val="20"/>
        </w:rPr>
        <w:t>EWH_fault_attitudes</w:t>
      </w:r>
      <w:proofErr w:type="spellEnd"/>
      <w:r w:rsidR="00A06320" w:rsidRPr="00A06320">
        <w:rPr>
          <w:i/>
          <w:color w:val="auto"/>
          <w:szCs w:val="20"/>
        </w:rPr>
        <w:tab/>
      </w:r>
      <w:r w:rsidR="00C3424E" w:rsidRPr="00A06320">
        <w:rPr>
          <w:i/>
          <w:color w:val="auto"/>
          <w:szCs w:val="20"/>
        </w:rPr>
        <w:tab/>
      </w:r>
      <w:r w:rsidR="00C3424E" w:rsidRPr="00A06320">
        <w:rPr>
          <w:color w:val="auto"/>
          <w:szCs w:val="20"/>
        </w:rPr>
        <w:t xml:space="preserve">A point </w:t>
      </w:r>
      <w:proofErr w:type="spellStart"/>
      <w:r w:rsidR="00A06320" w:rsidRPr="00A06320">
        <w:rPr>
          <w:color w:val="auto"/>
          <w:szCs w:val="20"/>
        </w:rPr>
        <w:t>f.c</w:t>
      </w:r>
      <w:proofErr w:type="spellEnd"/>
      <w:r w:rsidR="00A06320" w:rsidRPr="00A06320">
        <w:rPr>
          <w:color w:val="auto"/>
          <w:szCs w:val="20"/>
        </w:rPr>
        <w:t>. representing orientation of fault planes</w:t>
      </w:r>
    </w:p>
    <w:p w14:paraId="26FF5514" w14:textId="77777777" w:rsidR="007151EB" w:rsidRPr="003D057A" w:rsidRDefault="007151EB" w:rsidP="003D057A">
      <w:pPr>
        <w:pStyle w:val="Default"/>
        <w:ind w:left="720"/>
        <w:rPr>
          <w:color w:val="auto"/>
          <w:szCs w:val="20"/>
        </w:rPr>
      </w:pPr>
    </w:p>
    <w:p w14:paraId="7E47B12A" w14:textId="3AAF90AB" w:rsidR="00A06320" w:rsidRDefault="00A97AA5" w:rsidP="00A06320">
      <w:pPr>
        <w:pStyle w:val="Default"/>
        <w:ind w:left="720"/>
        <w:rPr>
          <w:color w:val="auto"/>
          <w:szCs w:val="20"/>
        </w:rPr>
      </w:pPr>
      <w:proofErr w:type="spellStart"/>
      <w:r>
        <w:rPr>
          <w:i/>
          <w:color w:val="auto"/>
          <w:szCs w:val="20"/>
        </w:rPr>
        <w:t>EWH_fault_attitudes_Anno</w:t>
      </w:r>
      <w:proofErr w:type="spellEnd"/>
      <w:r>
        <w:rPr>
          <w:i/>
          <w:color w:val="auto"/>
          <w:szCs w:val="20"/>
        </w:rPr>
        <w:tab/>
      </w:r>
      <w:r w:rsidR="00A06320" w:rsidRPr="00996BE8">
        <w:rPr>
          <w:color w:val="auto"/>
          <w:szCs w:val="20"/>
        </w:rPr>
        <w:t xml:space="preserve"> </w:t>
      </w:r>
      <w:r>
        <w:rPr>
          <w:color w:val="auto"/>
          <w:szCs w:val="20"/>
        </w:rPr>
        <w:t>A</w:t>
      </w:r>
      <w:r w:rsidR="00A06320" w:rsidRPr="00996BE8">
        <w:rPr>
          <w:color w:val="auto"/>
          <w:szCs w:val="20"/>
        </w:rPr>
        <w:t xml:space="preserve">nnotation </w:t>
      </w:r>
      <w:r w:rsidR="00A06320">
        <w:rPr>
          <w:color w:val="auto"/>
          <w:szCs w:val="20"/>
        </w:rPr>
        <w:t xml:space="preserve">to label fault </w:t>
      </w:r>
      <w:r w:rsidR="00A06320" w:rsidRPr="00A06320">
        <w:rPr>
          <w:color w:val="auto"/>
          <w:szCs w:val="20"/>
        </w:rPr>
        <w:t xml:space="preserve">orientation </w:t>
      </w:r>
      <w:r w:rsidR="00A06320">
        <w:rPr>
          <w:color w:val="auto"/>
          <w:szCs w:val="20"/>
        </w:rPr>
        <w:t>symbols with dip values for inclined faults</w:t>
      </w:r>
    </w:p>
    <w:p w14:paraId="26A166D3" w14:textId="77777777" w:rsidR="0013285E" w:rsidRDefault="0013285E" w:rsidP="00A06320">
      <w:pPr>
        <w:pStyle w:val="Default"/>
        <w:ind w:left="720"/>
        <w:rPr>
          <w:color w:val="auto"/>
          <w:szCs w:val="20"/>
        </w:rPr>
      </w:pPr>
    </w:p>
    <w:p w14:paraId="76D234E6" w14:textId="1556F4C6" w:rsidR="003D057A" w:rsidRPr="00AA476E" w:rsidRDefault="003D057A" w:rsidP="003D057A">
      <w:pPr>
        <w:pStyle w:val="Default"/>
        <w:ind w:firstLine="720"/>
        <w:rPr>
          <w:color w:val="auto"/>
          <w:szCs w:val="20"/>
        </w:rPr>
      </w:pPr>
      <w:proofErr w:type="spellStart"/>
      <w:r>
        <w:rPr>
          <w:i/>
          <w:color w:val="auto"/>
          <w:szCs w:val="20"/>
        </w:rPr>
        <w:t>EWH_fault_slickensides</w:t>
      </w:r>
      <w:proofErr w:type="spellEnd"/>
      <w:r w:rsidR="007151EB">
        <w:rPr>
          <w:i/>
          <w:color w:val="auto"/>
          <w:szCs w:val="20"/>
        </w:rPr>
        <w:tab/>
      </w:r>
      <w:r w:rsidR="00AA476E" w:rsidRPr="00AA476E">
        <w:rPr>
          <w:color w:val="auto"/>
          <w:szCs w:val="20"/>
        </w:rPr>
        <w:t xml:space="preserve">A point </w:t>
      </w:r>
      <w:proofErr w:type="spellStart"/>
      <w:r w:rsidR="00AA476E" w:rsidRPr="00AA476E">
        <w:rPr>
          <w:color w:val="auto"/>
          <w:szCs w:val="20"/>
        </w:rPr>
        <w:t>f.c</w:t>
      </w:r>
      <w:proofErr w:type="spellEnd"/>
      <w:r w:rsidR="00AA476E" w:rsidRPr="00AA476E">
        <w:rPr>
          <w:color w:val="auto"/>
          <w:szCs w:val="20"/>
        </w:rPr>
        <w:t xml:space="preserve">. representing </w:t>
      </w:r>
      <w:r w:rsidR="007151EB" w:rsidRPr="00AA476E">
        <w:rPr>
          <w:color w:val="auto"/>
          <w:szCs w:val="20"/>
        </w:rPr>
        <w:t xml:space="preserve">slickenside </w:t>
      </w:r>
      <w:proofErr w:type="spellStart"/>
      <w:r w:rsidR="007151EB" w:rsidRPr="00AA476E">
        <w:rPr>
          <w:color w:val="auto"/>
          <w:szCs w:val="20"/>
        </w:rPr>
        <w:t>lineations</w:t>
      </w:r>
      <w:proofErr w:type="spellEnd"/>
      <w:r w:rsidR="007151EB" w:rsidRPr="00AA476E">
        <w:rPr>
          <w:color w:val="auto"/>
          <w:szCs w:val="20"/>
        </w:rPr>
        <w:t xml:space="preserve"> on fault slip surfaces</w:t>
      </w:r>
    </w:p>
    <w:p w14:paraId="321E5924" w14:textId="77777777" w:rsidR="003D057A" w:rsidRDefault="003D057A" w:rsidP="00A06320">
      <w:pPr>
        <w:pStyle w:val="Default"/>
        <w:ind w:left="720"/>
        <w:rPr>
          <w:i/>
          <w:color w:val="auto"/>
          <w:szCs w:val="20"/>
        </w:rPr>
      </w:pPr>
    </w:p>
    <w:p w14:paraId="11358509" w14:textId="18994AFE" w:rsidR="003D057A" w:rsidRDefault="003D057A" w:rsidP="003D057A">
      <w:pPr>
        <w:pStyle w:val="Default"/>
        <w:ind w:left="720"/>
        <w:rPr>
          <w:i/>
          <w:color w:val="auto"/>
          <w:szCs w:val="20"/>
        </w:rPr>
      </w:pPr>
      <w:proofErr w:type="spellStart"/>
      <w:r w:rsidRPr="003D057A">
        <w:rPr>
          <w:i/>
          <w:color w:val="auto"/>
          <w:szCs w:val="20"/>
        </w:rPr>
        <w:t>EWH_fault_slickensides_Anno</w:t>
      </w:r>
      <w:proofErr w:type="spellEnd"/>
      <w:r w:rsidR="00AA476E">
        <w:rPr>
          <w:i/>
          <w:color w:val="auto"/>
          <w:szCs w:val="20"/>
        </w:rPr>
        <w:tab/>
      </w:r>
      <w:r w:rsidR="00A97AA5">
        <w:rPr>
          <w:color w:val="auto"/>
          <w:szCs w:val="20"/>
        </w:rPr>
        <w:t>A</w:t>
      </w:r>
      <w:r w:rsidR="00AA476E" w:rsidRPr="00996BE8">
        <w:rPr>
          <w:color w:val="auto"/>
          <w:szCs w:val="20"/>
        </w:rPr>
        <w:t>nnotation</w:t>
      </w:r>
      <w:r w:rsidR="00AA476E">
        <w:rPr>
          <w:color w:val="auto"/>
          <w:szCs w:val="20"/>
        </w:rPr>
        <w:t xml:space="preserve"> showing plunge of slickensides</w:t>
      </w:r>
    </w:p>
    <w:p w14:paraId="79FE439C" w14:textId="77777777" w:rsidR="003D057A" w:rsidRDefault="003D057A" w:rsidP="00A06320">
      <w:pPr>
        <w:pStyle w:val="Default"/>
        <w:ind w:left="720"/>
        <w:rPr>
          <w:i/>
          <w:color w:val="auto"/>
          <w:szCs w:val="20"/>
        </w:rPr>
      </w:pPr>
    </w:p>
    <w:p w14:paraId="378163AC" w14:textId="6FDDCB59" w:rsidR="003D057A" w:rsidRDefault="003D057A" w:rsidP="00A06320">
      <w:pPr>
        <w:pStyle w:val="Default"/>
        <w:ind w:left="720"/>
        <w:rPr>
          <w:i/>
          <w:color w:val="auto"/>
          <w:szCs w:val="20"/>
        </w:rPr>
      </w:pPr>
      <w:proofErr w:type="spellStart"/>
      <w:r w:rsidRPr="003D057A">
        <w:rPr>
          <w:i/>
          <w:color w:val="auto"/>
          <w:szCs w:val="20"/>
        </w:rPr>
        <w:t>EWH_map_boundary_line</w:t>
      </w:r>
      <w:proofErr w:type="spellEnd"/>
      <w:r w:rsidR="00AA476E">
        <w:rPr>
          <w:i/>
          <w:color w:val="auto"/>
          <w:szCs w:val="20"/>
        </w:rPr>
        <w:tab/>
      </w:r>
      <w:r w:rsidR="00AA476E" w:rsidRPr="00AA476E">
        <w:rPr>
          <w:color w:val="auto"/>
          <w:szCs w:val="20"/>
        </w:rPr>
        <w:t xml:space="preserve">A line </w:t>
      </w:r>
      <w:proofErr w:type="spellStart"/>
      <w:r w:rsidR="00AA476E" w:rsidRPr="00AA476E">
        <w:rPr>
          <w:color w:val="auto"/>
          <w:szCs w:val="20"/>
        </w:rPr>
        <w:t>f.c</w:t>
      </w:r>
      <w:proofErr w:type="spellEnd"/>
      <w:r w:rsidR="00AA476E" w:rsidRPr="00AA476E">
        <w:rPr>
          <w:color w:val="auto"/>
          <w:szCs w:val="20"/>
        </w:rPr>
        <w:t>. representing the map boundary</w:t>
      </w:r>
      <w:r w:rsidR="00AA476E">
        <w:rPr>
          <w:i/>
          <w:color w:val="auto"/>
          <w:szCs w:val="20"/>
        </w:rPr>
        <w:t xml:space="preserve"> </w:t>
      </w:r>
    </w:p>
    <w:p w14:paraId="2ACF1516" w14:textId="77777777" w:rsidR="00AA476E" w:rsidRDefault="00AA476E" w:rsidP="00A06320">
      <w:pPr>
        <w:pStyle w:val="Default"/>
        <w:ind w:left="720"/>
        <w:rPr>
          <w:i/>
          <w:color w:val="auto"/>
          <w:szCs w:val="20"/>
        </w:rPr>
      </w:pPr>
    </w:p>
    <w:p w14:paraId="6568BB4A" w14:textId="245BA55B" w:rsidR="00AA476E" w:rsidRDefault="00AA476E" w:rsidP="00A06320">
      <w:pPr>
        <w:pStyle w:val="Default"/>
        <w:ind w:left="720"/>
        <w:rPr>
          <w:i/>
          <w:color w:val="auto"/>
          <w:szCs w:val="20"/>
        </w:rPr>
      </w:pPr>
      <w:proofErr w:type="spellStart"/>
      <w:r>
        <w:rPr>
          <w:i/>
          <w:color w:val="auto"/>
          <w:szCs w:val="20"/>
        </w:rPr>
        <w:t>EWH</w:t>
      </w:r>
      <w:r w:rsidRPr="00AA476E">
        <w:rPr>
          <w:i/>
          <w:color w:val="auto"/>
          <w:szCs w:val="20"/>
        </w:rPr>
        <w:t>_map_boundary_poly</w:t>
      </w:r>
      <w:proofErr w:type="spellEnd"/>
      <w:r>
        <w:rPr>
          <w:i/>
          <w:color w:val="auto"/>
          <w:szCs w:val="20"/>
        </w:rPr>
        <w:t xml:space="preserve">   </w:t>
      </w:r>
      <w:r w:rsidRPr="00AA476E">
        <w:rPr>
          <w:color w:val="auto"/>
          <w:szCs w:val="20"/>
        </w:rPr>
        <w:t xml:space="preserve">A polygon </w:t>
      </w:r>
      <w:proofErr w:type="spellStart"/>
      <w:r w:rsidRPr="00AA476E">
        <w:rPr>
          <w:color w:val="auto"/>
          <w:szCs w:val="20"/>
        </w:rPr>
        <w:t>f.c</w:t>
      </w:r>
      <w:proofErr w:type="spellEnd"/>
      <w:r w:rsidRPr="00AA476E">
        <w:rPr>
          <w:color w:val="auto"/>
          <w:szCs w:val="20"/>
        </w:rPr>
        <w:t>. representing the map boundary</w:t>
      </w:r>
    </w:p>
    <w:p w14:paraId="491F9318" w14:textId="77777777" w:rsidR="003D057A" w:rsidRDefault="003D057A" w:rsidP="003A5E19">
      <w:pPr>
        <w:pStyle w:val="Default"/>
        <w:rPr>
          <w:i/>
          <w:color w:val="auto"/>
          <w:szCs w:val="20"/>
        </w:rPr>
      </w:pPr>
    </w:p>
    <w:p w14:paraId="2FB88F9C" w14:textId="4BDEB9C1" w:rsidR="00AA476E" w:rsidRPr="00AA476E" w:rsidRDefault="003D057A" w:rsidP="00AA476E">
      <w:pPr>
        <w:pStyle w:val="Default"/>
        <w:ind w:left="720"/>
        <w:rPr>
          <w:color w:val="auto"/>
          <w:szCs w:val="20"/>
        </w:rPr>
      </w:pPr>
      <w:proofErr w:type="spellStart"/>
      <w:r w:rsidRPr="003D057A">
        <w:rPr>
          <w:i/>
          <w:color w:val="auto"/>
          <w:szCs w:val="20"/>
        </w:rPr>
        <w:t>EWH_water_boundaries_N_of_Columbia_River</w:t>
      </w:r>
      <w:proofErr w:type="spellEnd"/>
      <w:r w:rsidR="00AA476E">
        <w:rPr>
          <w:i/>
          <w:color w:val="auto"/>
          <w:szCs w:val="20"/>
        </w:rPr>
        <w:t xml:space="preserve">  </w:t>
      </w:r>
      <w:r w:rsidR="00A97AA5">
        <w:rPr>
          <w:i/>
          <w:color w:val="auto"/>
          <w:szCs w:val="20"/>
        </w:rPr>
        <w:t xml:space="preserve"> </w:t>
      </w:r>
      <w:r w:rsidR="00AA476E" w:rsidRPr="00AA476E">
        <w:rPr>
          <w:color w:val="auto"/>
          <w:szCs w:val="20"/>
        </w:rPr>
        <w:t xml:space="preserve">A line </w:t>
      </w:r>
      <w:proofErr w:type="spellStart"/>
      <w:r w:rsidR="00AA476E" w:rsidRPr="00AA476E">
        <w:rPr>
          <w:color w:val="auto"/>
          <w:szCs w:val="20"/>
        </w:rPr>
        <w:t>f.c</w:t>
      </w:r>
      <w:proofErr w:type="spellEnd"/>
      <w:r w:rsidR="00AA476E" w:rsidRPr="00AA476E">
        <w:rPr>
          <w:color w:val="auto"/>
          <w:szCs w:val="20"/>
        </w:rPr>
        <w:t>. representing boundaries of water bodies north of the Columbia River</w:t>
      </w:r>
    </w:p>
    <w:p w14:paraId="24687572" w14:textId="56D7CBF6" w:rsidR="003D057A" w:rsidRDefault="003D057A" w:rsidP="00A06320">
      <w:pPr>
        <w:pStyle w:val="Default"/>
        <w:ind w:left="720"/>
        <w:rPr>
          <w:i/>
          <w:color w:val="auto"/>
          <w:szCs w:val="20"/>
        </w:rPr>
      </w:pPr>
    </w:p>
    <w:p w14:paraId="566E6264" w14:textId="4B5FA302" w:rsidR="003D057A" w:rsidRPr="00312599" w:rsidRDefault="003D057A" w:rsidP="00A06320">
      <w:pPr>
        <w:pStyle w:val="Default"/>
        <w:ind w:left="720"/>
        <w:rPr>
          <w:i/>
          <w:color w:val="auto"/>
          <w:szCs w:val="20"/>
        </w:rPr>
      </w:pPr>
      <w:proofErr w:type="spellStart"/>
      <w:r w:rsidRPr="003D057A">
        <w:rPr>
          <w:i/>
          <w:color w:val="auto"/>
          <w:szCs w:val="20"/>
        </w:rPr>
        <w:t>EWH_water_well</w:t>
      </w:r>
      <w:proofErr w:type="spellEnd"/>
      <w:r w:rsidR="00C20997">
        <w:rPr>
          <w:i/>
          <w:color w:val="auto"/>
          <w:szCs w:val="20"/>
        </w:rPr>
        <w:tab/>
      </w:r>
      <w:r w:rsidR="00C20997" w:rsidRPr="00A97AA5">
        <w:rPr>
          <w:color w:val="auto"/>
          <w:szCs w:val="20"/>
        </w:rPr>
        <w:t xml:space="preserve">A point </w:t>
      </w:r>
      <w:proofErr w:type="spellStart"/>
      <w:r w:rsidR="00C20997" w:rsidRPr="00A97AA5">
        <w:rPr>
          <w:color w:val="auto"/>
          <w:szCs w:val="20"/>
        </w:rPr>
        <w:t>f.c</w:t>
      </w:r>
      <w:proofErr w:type="spellEnd"/>
      <w:r w:rsidR="00C20997" w:rsidRPr="00A97AA5">
        <w:rPr>
          <w:color w:val="auto"/>
          <w:szCs w:val="20"/>
        </w:rPr>
        <w:t>. representing water well location</w:t>
      </w:r>
    </w:p>
    <w:p w14:paraId="75740098" w14:textId="77777777" w:rsidR="00A06320" w:rsidRPr="008A6BC3" w:rsidRDefault="00A06320" w:rsidP="00C3424E">
      <w:pPr>
        <w:pStyle w:val="Default"/>
        <w:ind w:left="720"/>
        <w:rPr>
          <w:color w:val="5F497A" w:themeColor="accent4" w:themeShade="BF"/>
          <w:szCs w:val="20"/>
        </w:rPr>
      </w:pPr>
    </w:p>
    <w:p w14:paraId="1C23ADA3" w14:textId="77777777" w:rsidR="00CC2AC9" w:rsidRPr="00996BE8" w:rsidRDefault="00CC2AC9" w:rsidP="000B0650">
      <w:pPr>
        <w:pStyle w:val="Default"/>
        <w:rPr>
          <w:b/>
          <w:color w:val="auto"/>
          <w:szCs w:val="20"/>
        </w:rPr>
      </w:pPr>
    </w:p>
    <w:p w14:paraId="1FC90006" w14:textId="193FFDE9" w:rsidR="00CC2AC9" w:rsidRPr="0013285E" w:rsidRDefault="00443962" w:rsidP="00CC2AC9">
      <w:pPr>
        <w:pStyle w:val="Default"/>
        <w:rPr>
          <w:color w:val="auto"/>
          <w:szCs w:val="20"/>
        </w:rPr>
      </w:pPr>
      <w:r w:rsidRPr="0013285E">
        <w:rPr>
          <w:i/>
          <w:iCs/>
          <w:color w:val="auto"/>
          <w:szCs w:val="20"/>
        </w:rPr>
        <w:t>ofr2014-</w:t>
      </w:r>
      <w:proofErr w:type="gramStart"/>
      <w:r w:rsidRPr="0013285E">
        <w:rPr>
          <w:i/>
          <w:iCs/>
          <w:color w:val="auto"/>
          <w:szCs w:val="20"/>
        </w:rPr>
        <w:t>1063</w:t>
      </w:r>
      <w:r w:rsidR="00CC2AC9" w:rsidRPr="0013285E">
        <w:rPr>
          <w:i/>
          <w:iCs/>
          <w:color w:val="auto"/>
          <w:szCs w:val="20"/>
        </w:rPr>
        <w:t xml:space="preserve">.mxd </w:t>
      </w:r>
      <w:r w:rsidR="00CC2AC9" w:rsidRPr="0013285E">
        <w:rPr>
          <w:color w:val="auto"/>
          <w:szCs w:val="20"/>
        </w:rPr>
        <w:t xml:space="preserve"> Map</w:t>
      </w:r>
      <w:proofErr w:type="gramEnd"/>
      <w:r w:rsidR="00CC2AC9" w:rsidRPr="0013285E">
        <w:rPr>
          <w:color w:val="auto"/>
          <w:szCs w:val="20"/>
        </w:rPr>
        <w:t xml:space="preserve"> document created in ArcGIS 10.</w:t>
      </w:r>
      <w:r w:rsidRPr="0013285E">
        <w:rPr>
          <w:color w:val="auto"/>
          <w:szCs w:val="20"/>
        </w:rPr>
        <w:t>2</w:t>
      </w:r>
      <w:r w:rsidR="00CC2AC9" w:rsidRPr="0013285E">
        <w:rPr>
          <w:color w:val="auto"/>
          <w:szCs w:val="20"/>
        </w:rPr>
        <w:t xml:space="preserve"> containing the data rendering and symbolization information that was used in the production of the </w:t>
      </w:r>
      <w:r w:rsidRPr="0013285E">
        <w:rPr>
          <w:color w:val="auto"/>
          <w:szCs w:val="20"/>
        </w:rPr>
        <w:t>Open File Report map</w:t>
      </w:r>
      <w:r w:rsidR="00CC2AC9" w:rsidRPr="0013285E">
        <w:rPr>
          <w:color w:val="auto"/>
          <w:szCs w:val="20"/>
        </w:rPr>
        <w:t xml:space="preserve"> sheet.</w:t>
      </w:r>
      <w:r w:rsidR="0082710C" w:rsidRPr="0013285E">
        <w:rPr>
          <w:color w:val="auto"/>
          <w:szCs w:val="20"/>
        </w:rPr>
        <w:t xml:space="preserve">  </w:t>
      </w:r>
      <w:r w:rsidR="00CC2AC9" w:rsidRPr="0013285E">
        <w:rPr>
          <w:color w:val="auto"/>
          <w:szCs w:val="20"/>
        </w:rPr>
        <w:t>For this release, the layers were grouped logically and given ali</w:t>
      </w:r>
      <w:r w:rsidR="00C951E1" w:rsidRPr="0013285E">
        <w:rPr>
          <w:color w:val="auto"/>
          <w:szCs w:val="20"/>
        </w:rPr>
        <w:t>ases in order to be more usable</w:t>
      </w:r>
    </w:p>
    <w:p w14:paraId="7D12B20B" w14:textId="77777777" w:rsidR="00CC2AC9" w:rsidRPr="008A6BC3" w:rsidRDefault="00CC2AC9" w:rsidP="00CC2AC9">
      <w:pPr>
        <w:pStyle w:val="Default"/>
        <w:rPr>
          <w:i/>
          <w:iCs/>
          <w:color w:val="5F497A" w:themeColor="accent4" w:themeShade="BF"/>
          <w:szCs w:val="20"/>
        </w:rPr>
      </w:pPr>
    </w:p>
    <w:p w14:paraId="6A83201C" w14:textId="2FAA78F1" w:rsidR="00CC2AC9" w:rsidRPr="00A9678E" w:rsidRDefault="00CC2AC9" w:rsidP="000B0650">
      <w:pPr>
        <w:pStyle w:val="Default"/>
        <w:rPr>
          <w:b/>
          <w:bCs/>
          <w:iCs/>
          <w:color w:val="auto"/>
          <w:szCs w:val="20"/>
        </w:rPr>
      </w:pPr>
      <w:r w:rsidRPr="00A9678E">
        <w:rPr>
          <w:b/>
          <w:bCs/>
          <w:iCs/>
          <w:color w:val="auto"/>
          <w:szCs w:val="20"/>
        </w:rPr>
        <w:t>2</w:t>
      </w:r>
      <w:r w:rsidR="00ED50CA" w:rsidRPr="00A9678E">
        <w:rPr>
          <w:b/>
          <w:bCs/>
          <w:iCs/>
          <w:color w:val="auto"/>
          <w:szCs w:val="20"/>
        </w:rPr>
        <w:t>.</w:t>
      </w:r>
      <w:r w:rsidR="00A9678E" w:rsidRPr="00A9678E">
        <w:rPr>
          <w:b/>
          <w:bCs/>
          <w:iCs/>
          <w:color w:val="auto"/>
          <w:szCs w:val="20"/>
        </w:rPr>
        <w:t xml:space="preserve"> </w:t>
      </w:r>
      <w:r w:rsidRPr="00A9678E">
        <w:rPr>
          <w:b/>
          <w:bCs/>
          <w:iCs/>
          <w:color w:val="auto"/>
          <w:szCs w:val="20"/>
        </w:rPr>
        <w:t>SHAPEFILE PACKAGE</w:t>
      </w:r>
    </w:p>
    <w:p w14:paraId="6B3A96DD" w14:textId="77777777" w:rsidR="00F52883" w:rsidRPr="00A9678E" w:rsidRDefault="00F52883" w:rsidP="000B0650">
      <w:pPr>
        <w:pStyle w:val="Default"/>
        <w:rPr>
          <w:iCs/>
          <w:color w:val="auto"/>
          <w:szCs w:val="20"/>
        </w:rPr>
      </w:pPr>
    </w:p>
    <w:p w14:paraId="4373B65A" w14:textId="2763A8AA" w:rsidR="00CC2AC9" w:rsidRPr="00A9678E" w:rsidRDefault="00443962" w:rsidP="000B0650">
      <w:pPr>
        <w:pStyle w:val="Default"/>
        <w:rPr>
          <w:iCs/>
          <w:color w:val="auto"/>
          <w:szCs w:val="20"/>
        </w:rPr>
      </w:pPr>
      <w:proofErr w:type="gramStart"/>
      <w:r w:rsidRPr="00A9678E">
        <w:rPr>
          <w:iCs/>
          <w:color w:val="auto"/>
          <w:szCs w:val="20"/>
        </w:rPr>
        <w:t>ofr2014-1063</w:t>
      </w:r>
      <w:r w:rsidR="002616FC" w:rsidRPr="00A9678E">
        <w:rPr>
          <w:iCs/>
          <w:color w:val="auto"/>
          <w:szCs w:val="20"/>
        </w:rPr>
        <w:t>_shp.zip</w:t>
      </w:r>
      <w:proofErr w:type="gramEnd"/>
    </w:p>
    <w:p w14:paraId="41BA96CB" w14:textId="77777777" w:rsidR="00F52883" w:rsidRPr="00A9678E" w:rsidRDefault="00F52883" w:rsidP="000B0650">
      <w:pPr>
        <w:pStyle w:val="Default"/>
        <w:rPr>
          <w:iCs/>
          <w:color w:val="auto"/>
          <w:szCs w:val="20"/>
        </w:rPr>
      </w:pPr>
    </w:p>
    <w:p w14:paraId="49276EEA" w14:textId="4AFA92B7" w:rsidR="00CC2AC9" w:rsidRPr="00A9678E" w:rsidRDefault="00CC2AC9" w:rsidP="00292409">
      <w:pPr>
        <w:pStyle w:val="Default"/>
        <w:ind w:left="720"/>
        <w:rPr>
          <w:iCs/>
          <w:color w:val="auto"/>
          <w:szCs w:val="20"/>
        </w:rPr>
      </w:pPr>
      <w:proofErr w:type="spellStart"/>
      <w:r w:rsidRPr="00A9678E">
        <w:rPr>
          <w:b/>
          <w:iCs/>
          <w:color w:val="auto"/>
          <w:szCs w:val="20"/>
        </w:rPr>
        <w:t>Shapefiles</w:t>
      </w:r>
      <w:proofErr w:type="spellEnd"/>
      <w:r w:rsidRPr="00A9678E">
        <w:rPr>
          <w:b/>
          <w:iCs/>
          <w:color w:val="auto"/>
          <w:szCs w:val="20"/>
        </w:rPr>
        <w:t xml:space="preserve">                  Description</w:t>
      </w:r>
      <w:r w:rsidR="00C20997" w:rsidRPr="00A9678E">
        <w:rPr>
          <w:color w:val="auto"/>
          <w:szCs w:val="20"/>
        </w:rPr>
        <w:t xml:space="preserve"> (exported from the geodatabase--see Geodatabase Package above)</w:t>
      </w:r>
    </w:p>
    <w:p w14:paraId="08D6E725" w14:textId="77777777" w:rsidR="00CC2AC9" w:rsidRPr="008A6BC3" w:rsidRDefault="00CC2AC9" w:rsidP="000B0650">
      <w:pPr>
        <w:pStyle w:val="Default"/>
        <w:rPr>
          <w:i/>
          <w:iCs/>
          <w:color w:val="5F497A" w:themeColor="accent4" w:themeShade="BF"/>
          <w:szCs w:val="20"/>
        </w:rPr>
      </w:pPr>
    </w:p>
    <w:p w14:paraId="228263C0" w14:textId="347BF4A6" w:rsidR="00C20997" w:rsidRPr="00C20997" w:rsidRDefault="00C20997" w:rsidP="00C20997">
      <w:pPr>
        <w:pStyle w:val="Default"/>
        <w:ind w:left="1080" w:hanging="360"/>
        <w:rPr>
          <w:i/>
          <w:color w:val="auto"/>
          <w:szCs w:val="20"/>
        </w:rPr>
      </w:pPr>
      <w:proofErr w:type="spellStart"/>
      <w:r w:rsidRPr="00C20997">
        <w:rPr>
          <w:i/>
          <w:iCs/>
          <w:color w:val="auto"/>
          <w:szCs w:val="20"/>
        </w:rPr>
        <w:t>EWH_contacts</w:t>
      </w:r>
      <w:proofErr w:type="spellEnd"/>
      <w:r w:rsidRPr="00C20997">
        <w:rPr>
          <w:i/>
          <w:iCs/>
          <w:color w:val="auto"/>
          <w:szCs w:val="20"/>
        </w:rPr>
        <w:tab/>
        <w:t>.</w:t>
      </w:r>
      <w:proofErr w:type="spellStart"/>
      <w:r w:rsidRPr="00C20997">
        <w:rPr>
          <w:i/>
          <w:iCs/>
          <w:color w:val="auto"/>
          <w:szCs w:val="20"/>
        </w:rPr>
        <w:t>shp</w:t>
      </w:r>
      <w:proofErr w:type="spellEnd"/>
      <w:r w:rsidRPr="00C20997">
        <w:rPr>
          <w:i/>
          <w:iCs/>
          <w:color w:val="auto"/>
          <w:szCs w:val="20"/>
        </w:rPr>
        <w:t xml:space="preserve">  </w:t>
      </w:r>
      <w:r w:rsidRPr="00C20997">
        <w:rPr>
          <w:i/>
          <w:iCs/>
          <w:color w:val="auto"/>
          <w:szCs w:val="20"/>
        </w:rPr>
        <w:tab/>
      </w:r>
      <w:r w:rsidRPr="00C20997">
        <w:rPr>
          <w:color w:val="auto"/>
          <w:szCs w:val="20"/>
        </w:rPr>
        <w:t xml:space="preserve">A line </w:t>
      </w:r>
      <w:proofErr w:type="spellStart"/>
      <w:r w:rsidRPr="00C20997">
        <w:rPr>
          <w:color w:val="auto"/>
          <w:szCs w:val="20"/>
        </w:rPr>
        <w:t>shapefile</w:t>
      </w:r>
      <w:proofErr w:type="spellEnd"/>
      <w:r w:rsidRPr="00C20997">
        <w:rPr>
          <w:color w:val="auto"/>
          <w:szCs w:val="20"/>
        </w:rPr>
        <w:t xml:space="preserve"> of the contacts feature class </w:t>
      </w:r>
    </w:p>
    <w:p w14:paraId="7BE40211" w14:textId="77777777" w:rsidR="00C20997" w:rsidRPr="00F27EBF" w:rsidRDefault="00C20997" w:rsidP="00C20997">
      <w:pPr>
        <w:pStyle w:val="Default"/>
        <w:rPr>
          <w:iCs/>
          <w:color w:val="auto"/>
          <w:szCs w:val="20"/>
        </w:rPr>
      </w:pPr>
    </w:p>
    <w:p w14:paraId="43D17DF9" w14:textId="09DB598A" w:rsidR="00C20997" w:rsidRDefault="00C20997" w:rsidP="00C20997">
      <w:pPr>
        <w:pStyle w:val="Default"/>
        <w:ind w:left="720"/>
        <w:rPr>
          <w:color w:val="auto"/>
          <w:szCs w:val="20"/>
        </w:rPr>
      </w:pPr>
      <w:proofErr w:type="spellStart"/>
      <w:r w:rsidRPr="00312599">
        <w:rPr>
          <w:i/>
          <w:color w:val="auto"/>
          <w:szCs w:val="20"/>
        </w:rPr>
        <w:t>EWH_fault_displacement_relative</w:t>
      </w:r>
      <w:r>
        <w:rPr>
          <w:i/>
          <w:color w:val="auto"/>
          <w:szCs w:val="20"/>
        </w:rPr>
        <w:t>.shp</w:t>
      </w:r>
      <w:proofErr w:type="spellEnd"/>
      <w:r>
        <w:rPr>
          <w:color w:val="auto"/>
          <w:szCs w:val="20"/>
        </w:rPr>
        <w:tab/>
        <w:t xml:space="preserve">A point </w:t>
      </w:r>
      <w:proofErr w:type="spellStart"/>
      <w:r>
        <w:rPr>
          <w:color w:val="auto"/>
          <w:szCs w:val="20"/>
        </w:rPr>
        <w:t>shapefile</w:t>
      </w:r>
      <w:proofErr w:type="spellEnd"/>
      <w:r>
        <w:rPr>
          <w:color w:val="auto"/>
          <w:szCs w:val="20"/>
        </w:rPr>
        <w:t xml:space="preserve"> of symbols representing relative motion of faults</w:t>
      </w:r>
    </w:p>
    <w:p w14:paraId="56DA9A90" w14:textId="77777777" w:rsidR="00C20997" w:rsidRPr="00F27EBF" w:rsidRDefault="00C20997" w:rsidP="00C20997">
      <w:pPr>
        <w:pStyle w:val="Default"/>
        <w:ind w:left="720"/>
        <w:rPr>
          <w:i/>
          <w:iCs/>
          <w:color w:val="auto"/>
          <w:szCs w:val="20"/>
        </w:rPr>
      </w:pPr>
    </w:p>
    <w:p w14:paraId="1B686FBD" w14:textId="498EAE45" w:rsidR="00C20997" w:rsidRPr="00F27EBF" w:rsidRDefault="00C20997" w:rsidP="00C20997">
      <w:pPr>
        <w:pStyle w:val="Default"/>
        <w:ind w:left="720"/>
        <w:rPr>
          <w:i/>
          <w:iCs/>
          <w:color w:val="auto"/>
          <w:szCs w:val="20"/>
        </w:rPr>
      </w:pPr>
      <w:proofErr w:type="spellStart"/>
      <w:r w:rsidRPr="00F27EBF">
        <w:rPr>
          <w:i/>
          <w:iCs/>
          <w:color w:val="auto"/>
          <w:szCs w:val="20"/>
        </w:rPr>
        <w:t>EWH_contacts_concealed</w:t>
      </w:r>
      <w:r>
        <w:rPr>
          <w:i/>
          <w:iCs/>
          <w:color w:val="auto"/>
          <w:szCs w:val="20"/>
        </w:rPr>
        <w:t>.shp</w:t>
      </w:r>
      <w:proofErr w:type="spellEnd"/>
      <w:r w:rsidR="00A97AA5">
        <w:rPr>
          <w:i/>
          <w:iCs/>
          <w:color w:val="auto"/>
          <w:szCs w:val="20"/>
        </w:rPr>
        <w:tab/>
      </w:r>
      <w:bookmarkStart w:id="0" w:name="_GoBack"/>
      <w:bookmarkEnd w:id="0"/>
      <w:r w:rsidRPr="00F27EBF">
        <w:rPr>
          <w:iCs/>
          <w:color w:val="auto"/>
          <w:szCs w:val="20"/>
        </w:rPr>
        <w:t>A</w:t>
      </w:r>
      <w:r w:rsidRPr="00F27EBF">
        <w:rPr>
          <w:i/>
          <w:iCs/>
          <w:color w:val="auto"/>
          <w:szCs w:val="20"/>
        </w:rPr>
        <w:t xml:space="preserve"> </w:t>
      </w:r>
      <w:r w:rsidRPr="00F27EBF">
        <w:rPr>
          <w:iCs/>
          <w:color w:val="auto"/>
          <w:szCs w:val="20"/>
        </w:rPr>
        <w:t xml:space="preserve">line </w:t>
      </w:r>
      <w:proofErr w:type="spellStart"/>
      <w:r>
        <w:rPr>
          <w:iCs/>
          <w:color w:val="auto"/>
          <w:szCs w:val="20"/>
        </w:rPr>
        <w:t>shapefile</w:t>
      </w:r>
      <w:proofErr w:type="spellEnd"/>
      <w:r w:rsidRPr="00F27EBF">
        <w:rPr>
          <w:iCs/>
          <w:color w:val="auto"/>
          <w:szCs w:val="20"/>
        </w:rPr>
        <w:t xml:space="preserve"> representing the concealed contacts </w:t>
      </w:r>
    </w:p>
    <w:p w14:paraId="10936EF1" w14:textId="77777777" w:rsidR="00C20997" w:rsidRPr="008A6BC3" w:rsidRDefault="00C20997" w:rsidP="00C20997">
      <w:pPr>
        <w:pStyle w:val="Default"/>
        <w:ind w:left="720"/>
        <w:rPr>
          <w:i/>
          <w:iCs/>
          <w:color w:val="5F497A" w:themeColor="accent4" w:themeShade="BF"/>
          <w:szCs w:val="20"/>
        </w:rPr>
      </w:pPr>
    </w:p>
    <w:p w14:paraId="0313DFC2" w14:textId="50DC1E7D" w:rsidR="00C20997" w:rsidRDefault="00C20997" w:rsidP="00C20997">
      <w:pPr>
        <w:pStyle w:val="Default"/>
        <w:ind w:left="720"/>
        <w:rPr>
          <w:iCs/>
          <w:color w:val="auto"/>
          <w:szCs w:val="20"/>
        </w:rPr>
      </w:pPr>
      <w:proofErr w:type="spellStart"/>
      <w:r w:rsidRPr="00F27EBF">
        <w:rPr>
          <w:i/>
          <w:iCs/>
          <w:color w:val="auto"/>
          <w:szCs w:val="20"/>
        </w:rPr>
        <w:t>EWH_geology_polys</w:t>
      </w:r>
      <w:r>
        <w:rPr>
          <w:i/>
          <w:iCs/>
          <w:color w:val="auto"/>
          <w:szCs w:val="20"/>
        </w:rPr>
        <w:t>.shp</w:t>
      </w:r>
      <w:proofErr w:type="spellEnd"/>
      <w:r w:rsidRPr="00F27EBF">
        <w:rPr>
          <w:i/>
          <w:iCs/>
          <w:color w:val="auto"/>
          <w:szCs w:val="20"/>
        </w:rPr>
        <w:tab/>
      </w:r>
      <w:r w:rsidRPr="00F27EBF">
        <w:rPr>
          <w:iCs/>
          <w:color w:val="auto"/>
          <w:szCs w:val="20"/>
        </w:rPr>
        <w:t xml:space="preserve">A polygon </w:t>
      </w:r>
      <w:proofErr w:type="spellStart"/>
      <w:r>
        <w:rPr>
          <w:iCs/>
          <w:color w:val="auto"/>
          <w:szCs w:val="20"/>
        </w:rPr>
        <w:t>shapefile</w:t>
      </w:r>
      <w:proofErr w:type="spellEnd"/>
      <w:r w:rsidRPr="00F27EBF">
        <w:rPr>
          <w:iCs/>
          <w:color w:val="auto"/>
          <w:szCs w:val="20"/>
        </w:rPr>
        <w:t xml:space="preserve"> representing geologic units</w:t>
      </w:r>
    </w:p>
    <w:p w14:paraId="2C7BBE8A" w14:textId="77777777" w:rsidR="00C20997" w:rsidRDefault="00C20997" w:rsidP="00C20997">
      <w:pPr>
        <w:pStyle w:val="Default"/>
        <w:ind w:left="720"/>
        <w:rPr>
          <w:i/>
          <w:iCs/>
          <w:color w:val="auto"/>
          <w:szCs w:val="20"/>
        </w:rPr>
      </w:pPr>
    </w:p>
    <w:p w14:paraId="0C91D8E4" w14:textId="35B3E16F" w:rsidR="00C20997" w:rsidRPr="00C20997" w:rsidRDefault="00C20997" w:rsidP="00C20997">
      <w:pPr>
        <w:pStyle w:val="Default"/>
        <w:ind w:left="720"/>
        <w:rPr>
          <w:iCs/>
          <w:color w:val="auto"/>
          <w:szCs w:val="20"/>
        </w:rPr>
      </w:pPr>
      <w:proofErr w:type="spellStart"/>
      <w:r>
        <w:rPr>
          <w:i/>
          <w:iCs/>
          <w:color w:val="auto"/>
          <w:szCs w:val="20"/>
        </w:rPr>
        <w:t>EWH_bedding.shp</w:t>
      </w:r>
      <w:proofErr w:type="spellEnd"/>
      <w:r w:rsidR="00A97AA5">
        <w:rPr>
          <w:i/>
          <w:iCs/>
          <w:color w:val="auto"/>
          <w:szCs w:val="20"/>
        </w:rPr>
        <w:tab/>
      </w:r>
      <w:r w:rsidR="00A97AA5">
        <w:rPr>
          <w:i/>
          <w:iCs/>
          <w:color w:val="auto"/>
          <w:szCs w:val="20"/>
        </w:rPr>
        <w:tab/>
      </w:r>
      <w:r w:rsidRPr="00F27EBF">
        <w:rPr>
          <w:iCs/>
          <w:color w:val="auto"/>
          <w:szCs w:val="20"/>
        </w:rPr>
        <w:t xml:space="preserve">A point </w:t>
      </w:r>
      <w:proofErr w:type="spellStart"/>
      <w:r>
        <w:rPr>
          <w:iCs/>
          <w:color w:val="auto"/>
          <w:szCs w:val="20"/>
        </w:rPr>
        <w:t>shapefile</w:t>
      </w:r>
      <w:proofErr w:type="spellEnd"/>
      <w:r w:rsidRPr="00F27EBF">
        <w:rPr>
          <w:iCs/>
          <w:color w:val="auto"/>
          <w:szCs w:val="20"/>
        </w:rPr>
        <w:t xml:space="preserve"> representing </w:t>
      </w:r>
      <w:r>
        <w:rPr>
          <w:iCs/>
          <w:color w:val="auto"/>
          <w:szCs w:val="20"/>
        </w:rPr>
        <w:t xml:space="preserve">inclined </w:t>
      </w:r>
      <w:r w:rsidRPr="00F27EBF">
        <w:rPr>
          <w:iCs/>
          <w:color w:val="auto"/>
          <w:szCs w:val="20"/>
        </w:rPr>
        <w:t>bedding measurements</w:t>
      </w:r>
    </w:p>
    <w:p w14:paraId="523A4D63" w14:textId="71D3F641" w:rsidR="00C20997" w:rsidRDefault="00C20997" w:rsidP="00C20997">
      <w:pPr>
        <w:pStyle w:val="Default"/>
        <w:ind w:left="720"/>
        <w:rPr>
          <w:iCs/>
          <w:color w:val="auto"/>
          <w:szCs w:val="20"/>
        </w:rPr>
      </w:pPr>
      <w:proofErr w:type="spellStart"/>
      <w:r w:rsidRPr="00F27EBF">
        <w:rPr>
          <w:i/>
          <w:iCs/>
          <w:color w:val="auto"/>
          <w:szCs w:val="20"/>
        </w:rPr>
        <w:t>EWH_folds</w:t>
      </w:r>
      <w:r>
        <w:rPr>
          <w:i/>
          <w:iCs/>
          <w:color w:val="auto"/>
          <w:szCs w:val="20"/>
        </w:rPr>
        <w:t>.shp</w:t>
      </w:r>
      <w:proofErr w:type="spellEnd"/>
      <w:r w:rsidRPr="00F27EBF">
        <w:rPr>
          <w:i/>
          <w:iCs/>
          <w:color w:val="auto"/>
          <w:szCs w:val="20"/>
        </w:rPr>
        <w:tab/>
      </w:r>
      <w:r>
        <w:rPr>
          <w:i/>
          <w:iCs/>
          <w:color w:val="auto"/>
          <w:szCs w:val="20"/>
        </w:rPr>
        <w:tab/>
      </w:r>
      <w:r w:rsidRPr="00F27EBF">
        <w:rPr>
          <w:iCs/>
          <w:color w:val="auto"/>
          <w:szCs w:val="20"/>
        </w:rPr>
        <w:t xml:space="preserve">A line </w:t>
      </w:r>
      <w:proofErr w:type="spellStart"/>
      <w:r>
        <w:rPr>
          <w:iCs/>
          <w:color w:val="auto"/>
          <w:szCs w:val="20"/>
        </w:rPr>
        <w:t>shapefile</w:t>
      </w:r>
      <w:proofErr w:type="spellEnd"/>
      <w:r w:rsidRPr="00F27EBF">
        <w:rPr>
          <w:iCs/>
          <w:color w:val="auto"/>
          <w:szCs w:val="20"/>
        </w:rPr>
        <w:t xml:space="preserve"> representing</w:t>
      </w:r>
      <w:r>
        <w:rPr>
          <w:iCs/>
          <w:color w:val="auto"/>
          <w:szCs w:val="20"/>
        </w:rPr>
        <w:t xml:space="preserve"> the locations of</w:t>
      </w:r>
      <w:r w:rsidRPr="00F27EBF">
        <w:rPr>
          <w:iCs/>
          <w:color w:val="auto"/>
          <w:szCs w:val="20"/>
        </w:rPr>
        <w:t xml:space="preserve"> fold axes </w:t>
      </w:r>
    </w:p>
    <w:p w14:paraId="468E92FF" w14:textId="77777777" w:rsidR="00C20997" w:rsidRDefault="00C20997" w:rsidP="00C20997">
      <w:pPr>
        <w:pStyle w:val="Default"/>
        <w:rPr>
          <w:i/>
          <w:color w:val="auto"/>
          <w:szCs w:val="20"/>
        </w:rPr>
      </w:pPr>
    </w:p>
    <w:p w14:paraId="66AA0977" w14:textId="093E165E" w:rsidR="00C20997" w:rsidRPr="003D057A" w:rsidRDefault="00C20997" w:rsidP="00C20997">
      <w:pPr>
        <w:pStyle w:val="Default"/>
        <w:ind w:left="720"/>
        <w:rPr>
          <w:i/>
          <w:color w:val="auto"/>
          <w:szCs w:val="20"/>
        </w:rPr>
      </w:pPr>
      <w:proofErr w:type="spellStart"/>
      <w:r w:rsidRPr="003D057A">
        <w:rPr>
          <w:i/>
          <w:color w:val="auto"/>
          <w:szCs w:val="20"/>
        </w:rPr>
        <w:t>EWH_fold_sense_symbols</w:t>
      </w:r>
      <w:proofErr w:type="spellEnd"/>
      <w:r>
        <w:rPr>
          <w:i/>
          <w:color w:val="auto"/>
          <w:szCs w:val="20"/>
        </w:rPr>
        <w:tab/>
      </w:r>
      <w:r w:rsidRPr="00F27EBF">
        <w:rPr>
          <w:color w:val="auto"/>
          <w:szCs w:val="20"/>
        </w:rPr>
        <w:t xml:space="preserve">A point </w:t>
      </w:r>
      <w:proofErr w:type="spellStart"/>
      <w:r>
        <w:rPr>
          <w:color w:val="auto"/>
          <w:szCs w:val="20"/>
        </w:rPr>
        <w:t>shapefile</w:t>
      </w:r>
      <w:proofErr w:type="spellEnd"/>
      <w:r w:rsidRPr="00F27EBF">
        <w:rPr>
          <w:color w:val="auto"/>
          <w:szCs w:val="20"/>
        </w:rPr>
        <w:t xml:space="preserve"> representing</w:t>
      </w:r>
      <w:r>
        <w:rPr>
          <w:color w:val="auto"/>
          <w:szCs w:val="20"/>
        </w:rPr>
        <w:t xml:space="preserve"> fold type and orientation of fold axis</w:t>
      </w:r>
    </w:p>
    <w:p w14:paraId="243A095A" w14:textId="77777777" w:rsidR="00C20997" w:rsidRPr="008A6BC3" w:rsidRDefault="00C20997" w:rsidP="00C20997">
      <w:pPr>
        <w:pStyle w:val="Default"/>
        <w:ind w:left="720"/>
        <w:rPr>
          <w:color w:val="5F497A" w:themeColor="accent4" w:themeShade="BF"/>
          <w:szCs w:val="20"/>
        </w:rPr>
      </w:pPr>
    </w:p>
    <w:p w14:paraId="6185837B" w14:textId="6F99F522" w:rsidR="00C20997" w:rsidRDefault="00C20997" w:rsidP="00C20997">
      <w:pPr>
        <w:pStyle w:val="Default"/>
        <w:ind w:left="720"/>
        <w:rPr>
          <w:color w:val="auto"/>
          <w:szCs w:val="20"/>
        </w:rPr>
      </w:pPr>
      <w:proofErr w:type="spellStart"/>
      <w:r w:rsidRPr="00F27EBF">
        <w:rPr>
          <w:i/>
          <w:iCs/>
          <w:color w:val="auto"/>
          <w:szCs w:val="20"/>
        </w:rPr>
        <w:lastRenderedPageBreak/>
        <w:t>EWH_foliation</w:t>
      </w:r>
      <w:proofErr w:type="spellEnd"/>
      <w:r w:rsidRPr="00F27EBF">
        <w:rPr>
          <w:i/>
          <w:iCs/>
          <w:color w:val="auto"/>
          <w:szCs w:val="20"/>
        </w:rPr>
        <w:tab/>
      </w:r>
      <w:r w:rsidRPr="00F27EBF">
        <w:rPr>
          <w:i/>
          <w:iCs/>
          <w:color w:val="auto"/>
          <w:szCs w:val="20"/>
        </w:rPr>
        <w:tab/>
      </w:r>
      <w:r w:rsidRPr="00F27EBF">
        <w:rPr>
          <w:color w:val="auto"/>
          <w:szCs w:val="20"/>
        </w:rPr>
        <w:t xml:space="preserve">A point </w:t>
      </w:r>
      <w:proofErr w:type="spellStart"/>
      <w:r>
        <w:rPr>
          <w:color w:val="auto"/>
          <w:szCs w:val="20"/>
        </w:rPr>
        <w:t>shapefile</w:t>
      </w:r>
      <w:proofErr w:type="spellEnd"/>
      <w:r w:rsidRPr="00F27EBF">
        <w:rPr>
          <w:color w:val="auto"/>
          <w:szCs w:val="20"/>
        </w:rPr>
        <w:t xml:space="preserve"> representing orientations of fracture foliation in igneous rocks</w:t>
      </w:r>
    </w:p>
    <w:p w14:paraId="1A86BC31" w14:textId="77777777" w:rsidR="00C20997" w:rsidRDefault="00C20997" w:rsidP="00C20997">
      <w:pPr>
        <w:pStyle w:val="Default"/>
        <w:rPr>
          <w:i/>
          <w:color w:val="auto"/>
          <w:szCs w:val="20"/>
        </w:rPr>
      </w:pPr>
    </w:p>
    <w:p w14:paraId="3DEE5B2C" w14:textId="75D6B117" w:rsidR="00C20997" w:rsidRPr="00A8679A" w:rsidRDefault="00C20997" w:rsidP="00C20997">
      <w:pPr>
        <w:pStyle w:val="Default"/>
        <w:ind w:left="720"/>
        <w:rPr>
          <w:color w:val="auto"/>
          <w:szCs w:val="20"/>
        </w:rPr>
      </w:pPr>
      <w:proofErr w:type="spellStart"/>
      <w:r w:rsidRPr="00A8679A">
        <w:rPr>
          <w:i/>
          <w:color w:val="auto"/>
          <w:szCs w:val="20"/>
        </w:rPr>
        <w:t>EWH_cross_section_lines</w:t>
      </w:r>
      <w:proofErr w:type="spellEnd"/>
      <w:r w:rsidRPr="00A8679A">
        <w:rPr>
          <w:color w:val="auto"/>
          <w:szCs w:val="20"/>
        </w:rPr>
        <w:tab/>
        <w:t xml:space="preserve">A line </w:t>
      </w:r>
      <w:proofErr w:type="spellStart"/>
      <w:r>
        <w:rPr>
          <w:color w:val="auto"/>
          <w:szCs w:val="20"/>
        </w:rPr>
        <w:t>shapefile</w:t>
      </w:r>
      <w:proofErr w:type="spellEnd"/>
      <w:r w:rsidRPr="00A8679A">
        <w:rPr>
          <w:color w:val="auto"/>
          <w:szCs w:val="20"/>
        </w:rPr>
        <w:t xml:space="preserve"> representing </w:t>
      </w:r>
      <w:proofErr w:type="gramStart"/>
      <w:r w:rsidRPr="00A8679A">
        <w:rPr>
          <w:color w:val="auto"/>
          <w:szCs w:val="20"/>
        </w:rPr>
        <w:t>cross</w:t>
      </w:r>
      <w:proofErr w:type="gramEnd"/>
      <w:r w:rsidRPr="00A8679A">
        <w:rPr>
          <w:color w:val="auto"/>
          <w:szCs w:val="20"/>
        </w:rPr>
        <w:t xml:space="preserve"> sections</w:t>
      </w:r>
    </w:p>
    <w:p w14:paraId="7C2C89BD" w14:textId="77777777" w:rsidR="00C20997" w:rsidRPr="008A6BC3" w:rsidRDefault="00C20997" w:rsidP="00C20997">
      <w:pPr>
        <w:pStyle w:val="Default"/>
        <w:ind w:left="720"/>
        <w:rPr>
          <w:color w:val="5F497A" w:themeColor="accent4" w:themeShade="BF"/>
          <w:szCs w:val="20"/>
        </w:rPr>
      </w:pPr>
    </w:p>
    <w:p w14:paraId="2F09B29B" w14:textId="77777777" w:rsidR="00C20997" w:rsidRPr="008A6BC3" w:rsidRDefault="00C20997" w:rsidP="00C20997">
      <w:pPr>
        <w:pStyle w:val="Default"/>
        <w:ind w:left="720"/>
        <w:rPr>
          <w:i/>
          <w:color w:val="5F497A" w:themeColor="accent4" w:themeShade="BF"/>
          <w:szCs w:val="20"/>
        </w:rPr>
      </w:pPr>
    </w:p>
    <w:p w14:paraId="2215BFB9" w14:textId="11E579A6" w:rsidR="00C20997" w:rsidRPr="00996BE8" w:rsidRDefault="00C20997" w:rsidP="00C20997">
      <w:pPr>
        <w:pStyle w:val="Default"/>
        <w:ind w:left="720"/>
        <w:rPr>
          <w:color w:val="auto"/>
          <w:szCs w:val="20"/>
        </w:rPr>
      </w:pPr>
      <w:proofErr w:type="spellStart"/>
      <w:r w:rsidRPr="00996BE8">
        <w:rPr>
          <w:i/>
          <w:color w:val="auto"/>
          <w:szCs w:val="20"/>
        </w:rPr>
        <w:t>EWH_data_sources_lines</w:t>
      </w:r>
      <w:proofErr w:type="spellEnd"/>
      <w:r w:rsidRPr="00996BE8">
        <w:rPr>
          <w:i/>
          <w:color w:val="auto"/>
          <w:szCs w:val="20"/>
        </w:rPr>
        <w:tab/>
      </w:r>
      <w:r w:rsidRPr="00996BE8">
        <w:rPr>
          <w:color w:val="auto"/>
          <w:szCs w:val="20"/>
        </w:rPr>
        <w:t xml:space="preserve">A line </w:t>
      </w:r>
      <w:proofErr w:type="spellStart"/>
      <w:r>
        <w:rPr>
          <w:color w:val="auto"/>
          <w:szCs w:val="20"/>
        </w:rPr>
        <w:t>shapefile</w:t>
      </w:r>
      <w:proofErr w:type="spellEnd"/>
      <w:r w:rsidRPr="00996BE8">
        <w:rPr>
          <w:color w:val="auto"/>
          <w:szCs w:val="20"/>
        </w:rPr>
        <w:t xml:space="preserve"> representing sources of data</w:t>
      </w:r>
    </w:p>
    <w:p w14:paraId="3768E6C3" w14:textId="77777777" w:rsidR="00C20997" w:rsidRPr="008A6BC3" w:rsidRDefault="00C20997" w:rsidP="00C20997">
      <w:pPr>
        <w:pStyle w:val="Default"/>
        <w:ind w:left="720"/>
        <w:rPr>
          <w:color w:val="5F497A" w:themeColor="accent4" w:themeShade="BF"/>
          <w:szCs w:val="20"/>
        </w:rPr>
      </w:pPr>
    </w:p>
    <w:p w14:paraId="4E69966A" w14:textId="4FBAE201" w:rsidR="00C20997" w:rsidRPr="00996BE8" w:rsidRDefault="00C20997" w:rsidP="00C20997">
      <w:pPr>
        <w:pStyle w:val="Default"/>
        <w:ind w:left="720"/>
        <w:rPr>
          <w:color w:val="auto"/>
          <w:szCs w:val="20"/>
        </w:rPr>
      </w:pPr>
      <w:proofErr w:type="spellStart"/>
      <w:r w:rsidRPr="00996BE8">
        <w:rPr>
          <w:i/>
          <w:iCs/>
          <w:color w:val="auto"/>
          <w:szCs w:val="20"/>
        </w:rPr>
        <w:t>EWH_data_sources_polys</w:t>
      </w:r>
      <w:proofErr w:type="spellEnd"/>
      <w:r w:rsidRPr="00996BE8">
        <w:rPr>
          <w:color w:val="auto"/>
          <w:szCs w:val="20"/>
        </w:rPr>
        <w:tab/>
        <w:t xml:space="preserve">A poly </w:t>
      </w:r>
      <w:proofErr w:type="spellStart"/>
      <w:r>
        <w:rPr>
          <w:color w:val="auto"/>
          <w:szCs w:val="20"/>
        </w:rPr>
        <w:t>shapefile</w:t>
      </w:r>
      <w:proofErr w:type="spellEnd"/>
      <w:r w:rsidRPr="00996BE8">
        <w:rPr>
          <w:color w:val="auto"/>
          <w:szCs w:val="20"/>
        </w:rPr>
        <w:t xml:space="preserve"> representing areas of sources of data</w:t>
      </w:r>
    </w:p>
    <w:p w14:paraId="43BC369A" w14:textId="77777777" w:rsidR="00C20997" w:rsidRPr="008A6BC3" w:rsidRDefault="00C20997" w:rsidP="00C20997">
      <w:pPr>
        <w:pStyle w:val="Default"/>
        <w:ind w:left="720"/>
        <w:rPr>
          <w:color w:val="5F497A" w:themeColor="accent4" w:themeShade="BF"/>
          <w:szCs w:val="20"/>
        </w:rPr>
      </w:pPr>
    </w:p>
    <w:p w14:paraId="26878079" w14:textId="59090722" w:rsidR="00C20997" w:rsidRDefault="00C20997" w:rsidP="00C20997">
      <w:pPr>
        <w:pStyle w:val="Default"/>
        <w:ind w:left="720"/>
        <w:rPr>
          <w:color w:val="auto"/>
          <w:szCs w:val="20"/>
        </w:rPr>
      </w:pPr>
      <w:proofErr w:type="spellStart"/>
      <w:r w:rsidRPr="00A06320">
        <w:rPr>
          <w:i/>
          <w:color w:val="auto"/>
          <w:szCs w:val="20"/>
        </w:rPr>
        <w:t>EWH_fault_attitudes</w:t>
      </w:r>
      <w:proofErr w:type="spellEnd"/>
      <w:r w:rsidRPr="00A06320">
        <w:rPr>
          <w:i/>
          <w:color w:val="auto"/>
          <w:szCs w:val="20"/>
        </w:rPr>
        <w:tab/>
      </w:r>
      <w:r w:rsidRPr="00A06320">
        <w:rPr>
          <w:i/>
          <w:color w:val="auto"/>
          <w:szCs w:val="20"/>
        </w:rPr>
        <w:tab/>
      </w:r>
      <w:r w:rsidRPr="00A06320">
        <w:rPr>
          <w:color w:val="auto"/>
          <w:szCs w:val="20"/>
        </w:rPr>
        <w:t xml:space="preserve">A point </w:t>
      </w:r>
      <w:proofErr w:type="spellStart"/>
      <w:r>
        <w:rPr>
          <w:color w:val="auto"/>
          <w:szCs w:val="20"/>
        </w:rPr>
        <w:t>shapefile</w:t>
      </w:r>
      <w:proofErr w:type="spellEnd"/>
      <w:r w:rsidRPr="00A06320">
        <w:rPr>
          <w:color w:val="auto"/>
          <w:szCs w:val="20"/>
        </w:rPr>
        <w:t xml:space="preserve"> representing orientation of fault planes</w:t>
      </w:r>
    </w:p>
    <w:p w14:paraId="37586338" w14:textId="77777777" w:rsidR="00C20997" w:rsidRPr="003D057A" w:rsidRDefault="00C20997" w:rsidP="00C20997">
      <w:pPr>
        <w:pStyle w:val="Default"/>
        <w:ind w:left="720"/>
        <w:rPr>
          <w:color w:val="auto"/>
          <w:szCs w:val="20"/>
        </w:rPr>
      </w:pPr>
    </w:p>
    <w:p w14:paraId="6AFC4413" w14:textId="0FD4E96A" w:rsidR="00C20997" w:rsidRPr="00AA476E" w:rsidRDefault="00C20997" w:rsidP="00C20997">
      <w:pPr>
        <w:pStyle w:val="Default"/>
        <w:ind w:firstLine="720"/>
        <w:rPr>
          <w:color w:val="auto"/>
          <w:szCs w:val="20"/>
        </w:rPr>
      </w:pPr>
      <w:proofErr w:type="spellStart"/>
      <w:r>
        <w:rPr>
          <w:i/>
          <w:color w:val="auto"/>
          <w:szCs w:val="20"/>
        </w:rPr>
        <w:t>EWH_fault_slickensides</w:t>
      </w:r>
      <w:proofErr w:type="spellEnd"/>
      <w:r>
        <w:rPr>
          <w:i/>
          <w:color w:val="auto"/>
          <w:szCs w:val="20"/>
        </w:rPr>
        <w:tab/>
      </w:r>
      <w:r w:rsidRPr="00AA476E">
        <w:rPr>
          <w:color w:val="auto"/>
          <w:szCs w:val="20"/>
        </w:rPr>
        <w:t xml:space="preserve">A point </w:t>
      </w:r>
      <w:proofErr w:type="spellStart"/>
      <w:r>
        <w:rPr>
          <w:color w:val="auto"/>
          <w:szCs w:val="20"/>
        </w:rPr>
        <w:t>shapefile</w:t>
      </w:r>
      <w:proofErr w:type="spellEnd"/>
      <w:r>
        <w:rPr>
          <w:color w:val="auto"/>
          <w:szCs w:val="20"/>
        </w:rPr>
        <w:t xml:space="preserve"> </w:t>
      </w:r>
      <w:r w:rsidRPr="00AA476E">
        <w:rPr>
          <w:color w:val="auto"/>
          <w:szCs w:val="20"/>
        </w:rPr>
        <w:t xml:space="preserve">representing slickenside </w:t>
      </w:r>
      <w:proofErr w:type="spellStart"/>
      <w:r w:rsidRPr="00AA476E">
        <w:rPr>
          <w:color w:val="auto"/>
          <w:szCs w:val="20"/>
        </w:rPr>
        <w:t>lineations</w:t>
      </w:r>
      <w:proofErr w:type="spellEnd"/>
      <w:r w:rsidRPr="00AA476E">
        <w:rPr>
          <w:color w:val="auto"/>
          <w:szCs w:val="20"/>
        </w:rPr>
        <w:t xml:space="preserve"> on fault slip surfaces</w:t>
      </w:r>
    </w:p>
    <w:p w14:paraId="6ACC8336" w14:textId="77777777" w:rsidR="00C20997" w:rsidRDefault="00C20997" w:rsidP="00C20997">
      <w:pPr>
        <w:pStyle w:val="Default"/>
        <w:ind w:left="720"/>
        <w:rPr>
          <w:i/>
          <w:color w:val="auto"/>
          <w:szCs w:val="20"/>
        </w:rPr>
      </w:pPr>
    </w:p>
    <w:p w14:paraId="069A0421" w14:textId="02164014" w:rsidR="00C20997" w:rsidRDefault="00C20997" w:rsidP="00C20997">
      <w:pPr>
        <w:pStyle w:val="Default"/>
        <w:ind w:left="720"/>
        <w:rPr>
          <w:i/>
          <w:color w:val="auto"/>
          <w:szCs w:val="20"/>
        </w:rPr>
      </w:pPr>
      <w:proofErr w:type="spellStart"/>
      <w:r w:rsidRPr="003D057A">
        <w:rPr>
          <w:i/>
          <w:color w:val="auto"/>
          <w:szCs w:val="20"/>
        </w:rPr>
        <w:t>EWH_map_boundary_line</w:t>
      </w:r>
      <w:proofErr w:type="spellEnd"/>
      <w:r>
        <w:rPr>
          <w:i/>
          <w:color w:val="auto"/>
          <w:szCs w:val="20"/>
        </w:rPr>
        <w:tab/>
      </w:r>
      <w:r w:rsidRPr="00AA476E">
        <w:rPr>
          <w:color w:val="auto"/>
          <w:szCs w:val="20"/>
        </w:rPr>
        <w:t xml:space="preserve">A line </w:t>
      </w:r>
      <w:proofErr w:type="spellStart"/>
      <w:r>
        <w:rPr>
          <w:color w:val="auto"/>
          <w:szCs w:val="20"/>
        </w:rPr>
        <w:t>shapefile</w:t>
      </w:r>
      <w:proofErr w:type="spellEnd"/>
      <w:r w:rsidRPr="00AA476E">
        <w:rPr>
          <w:color w:val="auto"/>
          <w:szCs w:val="20"/>
        </w:rPr>
        <w:t xml:space="preserve"> representing the map boundary</w:t>
      </w:r>
      <w:r>
        <w:rPr>
          <w:i/>
          <w:color w:val="auto"/>
          <w:szCs w:val="20"/>
        </w:rPr>
        <w:t xml:space="preserve"> </w:t>
      </w:r>
    </w:p>
    <w:p w14:paraId="5D9D0C20" w14:textId="77777777" w:rsidR="00C20997" w:rsidRDefault="00C20997" w:rsidP="00C20997">
      <w:pPr>
        <w:pStyle w:val="Default"/>
        <w:ind w:left="720"/>
        <w:rPr>
          <w:i/>
          <w:color w:val="auto"/>
          <w:szCs w:val="20"/>
        </w:rPr>
      </w:pPr>
    </w:p>
    <w:p w14:paraId="6CE712EB" w14:textId="0DA3902C" w:rsidR="00C20997" w:rsidRDefault="00C20997" w:rsidP="00C20997">
      <w:pPr>
        <w:pStyle w:val="Default"/>
        <w:ind w:left="720"/>
        <w:rPr>
          <w:i/>
          <w:color w:val="auto"/>
          <w:szCs w:val="20"/>
        </w:rPr>
      </w:pPr>
      <w:proofErr w:type="spellStart"/>
      <w:r>
        <w:rPr>
          <w:i/>
          <w:color w:val="auto"/>
          <w:szCs w:val="20"/>
        </w:rPr>
        <w:t>EWH</w:t>
      </w:r>
      <w:r w:rsidRPr="00AA476E">
        <w:rPr>
          <w:i/>
          <w:color w:val="auto"/>
          <w:szCs w:val="20"/>
        </w:rPr>
        <w:t>_map_boundary_poly</w:t>
      </w:r>
      <w:proofErr w:type="spellEnd"/>
      <w:r>
        <w:rPr>
          <w:i/>
          <w:color w:val="auto"/>
          <w:szCs w:val="20"/>
        </w:rPr>
        <w:t xml:space="preserve">   </w:t>
      </w:r>
      <w:r w:rsidRPr="00AA476E">
        <w:rPr>
          <w:color w:val="auto"/>
          <w:szCs w:val="20"/>
        </w:rPr>
        <w:t xml:space="preserve">A polygon </w:t>
      </w:r>
      <w:proofErr w:type="spellStart"/>
      <w:r>
        <w:rPr>
          <w:color w:val="auto"/>
          <w:szCs w:val="20"/>
        </w:rPr>
        <w:t>shapefile</w:t>
      </w:r>
      <w:proofErr w:type="spellEnd"/>
      <w:r w:rsidRPr="00AA476E">
        <w:rPr>
          <w:color w:val="auto"/>
          <w:szCs w:val="20"/>
        </w:rPr>
        <w:t xml:space="preserve"> representing the map boundary</w:t>
      </w:r>
    </w:p>
    <w:p w14:paraId="39621A1E" w14:textId="77777777" w:rsidR="00C20997" w:rsidRDefault="00C20997" w:rsidP="003A5E19">
      <w:pPr>
        <w:pStyle w:val="Default"/>
        <w:rPr>
          <w:i/>
          <w:color w:val="auto"/>
          <w:szCs w:val="20"/>
        </w:rPr>
      </w:pPr>
    </w:p>
    <w:p w14:paraId="0390B097" w14:textId="02385D73" w:rsidR="00C20997" w:rsidRPr="00AA476E" w:rsidRDefault="00C20997" w:rsidP="00C20997">
      <w:pPr>
        <w:pStyle w:val="Default"/>
        <w:ind w:left="720"/>
        <w:rPr>
          <w:color w:val="auto"/>
          <w:szCs w:val="20"/>
        </w:rPr>
      </w:pPr>
      <w:proofErr w:type="spellStart"/>
      <w:r w:rsidRPr="003D057A">
        <w:rPr>
          <w:i/>
          <w:color w:val="auto"/>
          <w:szCs w:val="20"/>
        </w:rPr>
        <w:t>EWH_water_boundaries_N_of_Columbia_River</w:t>
      </w:r>
      <w:proofErr w:type="spellEnd"/>
      <w:r>
        <w:rPr>
          <w:i/>
          <w:color w:val="auto"/>
          <w:szCs w:val="20"/>
        </w:rPr>
        <w:t xml:space="preserve">  </w:t>
      </w:r>
      <w:r w:rsidR="00D04E3A">
        <w:rPr>
          <w:i/>
          <w:color w:val="auto"/>
          <w:szCs w:val="20"/>
        </w:rPr>
        <w:tab/>
      </w:r>
      <w:r w:rsidRPr="00AA476E">
        <w:rPr>
          <w:color w:val="auto"/>
          <w:szCs w:val="20"/>
        </w:rPr>
        <w:t xml:space="preserve">A line </w:t>
      </w:r>
      <w:proofErr w:type="spellStart"/>
      <w:r>
        <w:rPr>
          <w:color w:val="auto"/>
          <w:szCs w:val="20"/>
        </w:rPr>
        <w:t>shapefile</w:t>
      </w:r>
      <w:proofErr w:type="spellEnd"/>
      <w:r w:rsidRPr="00AA476E">
        <w:rPr>
          <w:color w:val="auto"/>
          <w:szCs w:val="20"/>
        </w:rPr>
        <w:t xml:space="preserve"> representing boundaries of water bodies north of the Columbia River</w:t>
      </w:r>
    </w:p>
    <w:p w14:paraId="60D35377" w14:textId="77777777" w:rsidR="00C20997" w:rsidRDefault="00C20997" w:rsidP="00C20997">
      <w:pPr>
        <w:pStyle w:val="Default"/>
        <w:ind w:left="720"/>
        <w:rPr>
          <w:i/>
          <w:color w:val="auto"/>
          <w:szCs w:val="20"/>
        </w:rPr>
      </w:pPr>
    </w:p>
    <w:p w14:paraId="5A08142F" w14:textId="7606D2FD" w:rsidR="00C20997" w:rsidRDefault="00C20997" w:rsidP="00C20997">
      <w:pPr>
        <w:pStyle w:val="Default"/>
        <w:ind w:left="1080" w:hanging="360"/>
        <w:rPr>
          <w:i/>
          <w:color w:val="auto"/>
          <w:szCs w:val="20"/>
        </w:rPr>
      </w:pPr>
      <w:proofErr w:type="spellStart"/>
      <w:r w:rsidRPr="003D057A">
        <w:rPr>
          <w:i/>
          <w:color w:val="auto"/>
          <w:szCs w:val="20"/>
        </w:rPr>
        <w:t>EWH_water_well</w:t>
      </w:r>
      <w:proofErr w:type="spellEnd"/>
      <w:r>
        <w:rPr>
          <w:i/>
          <w:color w:val="auto"/>
          <w:szCs w:val="20"/>
        </w:rPr>
        <w:tab/>
      </w:r>
      <w:r w:rsidRPr="00C20997">
        <w:rPr>
          <w:color w:val="auto"/>
          <w:szCs w:val="20"/>
        </w:rPr>
        <w:t xml:space="preserve">A point </w:t>
      </w:r>
      <w:proofErr w:type="spellStart"/>
      <w:r w:rsidRPr="00C20997">
        <w:rPr>
          <w:color w:val="auto"/>
          <w:szCs w:val="20"/>
        </w:rPr>
        <w:t>shapefile</w:t>
      </w:r>
      <w:proofErr w:type="spellEnd"/>
      <w:r w:rsidRPr="00C20997">
        <w:rPr>
          <w:color w:val="auto"/>
          <w:szCs w:val="20"/>
        </w:rPr>
        <w:t xml:space="preserve"> representing water well location</w:t>
      </w:r>
    </w:p>
    <w:p w14:paraId="7D228286" w14:textId="77777777" w:rsidR="00C20997" w:rsidRDefault="00C20997" w:rsidP="00C20997">
      <w:pPr>
        <w:pStyle w:val="Default"/>
        <w:ind w:left="1080" w:hanging="360"/>
        <w:rPr>
          <w:i/>
          <w:iCs/>
          <w:color w:val="5F497A" w:themeColor="accent4" w:themeShade="BF"/>
          <w:szCs w:val="20"/>
        </w:rPr>
      </w:pPr>
    </w:p>
    <w:p w14:paraId="64BE61AF" w14:textId="77777777" w:rsidR="00EB7CA2" w:rsidRPr="008A6BC3" w:rsidRDefault="00EB7CA2" w:rsidP="00EB7CA2">
      <w:pPr>
        <w:pStyle w:val="Default"/>
        <w:rPr>
          <w:color w:val="5F497A" w:themeColor="accent4" w:themeShade="BF"/>
          <w:szCs w:val="20"/>
        </w:rPr>
      </w:pPr>
    </w:p>
    <w:p w14:paraId="4B969FE9" w14:textId="3FAE80DF" w:rsidR="00E1021D" w:rsidRPr="00A9678E" w:rsidRDefault="00E1021D" w:rsidP="00E1021D">
      <w:pPr>
        <w:rPr>
          <w:sz w:val="24"/>
        </w:rPr>
      </w:pPr>
      <w:r w:rsidRPr="00A9678E">
        <w:rPr>
          <w:b/>
          <w:bCs/>
          <w:sz w:val="24"/>
        </w:rPr>
        <w:t>3</w:t>
      </w:r>
      <w:r w:rsidR="00ED50CA" w:rsidRPr="00A9678E">
        <w:rPr>
          <w:b/>
          <w:bCs/>
          <w:sz w:val="24"/>
        </w:rPr>
        <w:t>.</w:t>
      </w:r>
      <w:r w:rsidR="00A9678E">
        <w:rPr>
          <w:b/>
          <w:bCs/>
          <w:sz w:val="24"/>
        </w:rPr>
        <w:t xml:space="preserve"> </w:t>
      </w:r>
      <w:r w:rsidRPr="00A9678E">
        <w:rPr>
          <w:b/>
          <w:bCs/>
          <w:sz w:val="24"/>
        </w:rPr>
        <w:t>METADATA</w:t>
      </w:r>
    </w:p>
    <w:p w14:paraId="6C819891" w14:textId="77777777" w:rsidR="00E1021D" w:rsidRPr="00A9678E" w:rsidRDefault="00E1021D" w:rsidP="00E1021D">
      <w:pPr>
        <w:rPr>
          <w:b/>
          <w:sz w:val="24"/>
        </w:rPr>
      </w:pPr>
      <w:r w:rsidRPr="00A9678E">
        <w:rPr>
          <w:b/>
          <w:sz w:val="24"/>
        </w:rPr>
        <w:t>Files                             Description</w:t>
      </w:r>
    </w:p>
    <w:p w14:paraId="48C210D1" w14:textId="243FD8EF" w:rsidR="00B45FD2" w:rsidRPr="00707CDA" w:rsidRDefault="00707CDA" w:rsidP="00B45FD2">
      <w:pPr>
        <w:rPr>
          <w:sz w:val="24"/>
        </w:rPr>
      </w:pPr>
      <w:proofErr w:type="gramStart"/>
      <w:r w:rsidRPr="00707CDA">
        <w:rPr>
          <w:i/>
          <w:iCs/>
          <w:sz w:val="24"/>
        </w:rPr>
        <w:t>eastern_willapa_hills_geodatabase_metadata.txt</w:t>
      </w:r>
      <w:proofErr w:type="gramEnd"/>
      <w:r w:rsidR="00D85148" w:rsidRPr="00707CDA">
        <w:rPr>
          <w:i/>
          <w:iCs/>
          <w:sz w:val="24"/>
        </w:rPr>
        <w:tab/>
      </w:r>
      <w:r w:rsidR="00B45FD2" w:rsidRPr="00707CDA">
        <w:rPr>
          <w:sz w:val="24"/>
        </w:rPr>
        <w:t xml:space="preserve">Metadata for the geodatabase, </w:t>
      </w:r>
      <w:r w:rsidRPr="00707CDA">
        <w:rPr>
          <w:sz w:val="24"/>
        </w:rPr>
        <w:t>ofr2014-1063</w:t>
      </w:r>
      <w:r w:rsidR="00B45FD2" w:rsidRPr="00707CDA">
        <w:rPr>
          <w:sz w:val="24"/>
        </w:rPr>
        <w:t>.mdb</w:t>
      </w:r>
    </w:p>
    <w:p w14:paraId="61CDD449" w14:textId="3AAFCAE4" w:rsidR="00BC5F33" w:rsidRPr="00BC5F33" w:rsidRDefault="00BC5F33" w:rsidP="00BC5F33">
      <w:pPr>
        <w:rPr>
          <w:i/>
          <w:color w:val="000000" w:themeColor="text1"/>
          <w:sz w:val="24"/>
        </w:rPr>
      </w:pPr>
      <w:proofErr w:type="gramStart"/>
      <w:r w:rsidRPr="00BC5F33">
        <w:rPr>
          <w:i/>
          <w:color w:val="000000" w:themeColor="text1"/>
          <w:sz w:val="24"/>
        </w:rPr>
        <w:t>EWH_bedding_Anno_metadata.txt</w:t>
      </w:r>
      <w:r w:rsidR="008A6B41">
        <w:rPr>
          <w:i/>
          <w:color w:val="000000" w:themeColor="text1"/>
          <w:sz w:val="24"/>
        </w:rPr>
        <w:t xml:space="preserve">  </w:t>
      </w:r>
      <w:r w:rsidR="008A6B41">
        <w:rPr>
          <w:i/>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sidRPr="008A6B41">
        <w:rPr>
          <w:color w:val="000000" w:themeColor="text1"/>
          <w:sz w:val="24"/>
        </w:rPr>
        <w:t xml:space="preserve"> annotation for bedding</w:t>
      </w:r>
    </w:p>
    <w:p w14:paraId="3055DF4B" w14:textId="6AA42CE1" w:rsidR="00BC5F33" w:rsidRPr="00BC5F33" w:rsidRDefault="00BC5F33" w:rsidP="00BC5F33">
      <w:pPr>
        <w:rPr>
          <w:i/>
          <w:color w:val="000000" w:themeColor="text1"/>
          <w:sz w:val="24"/>
        </w:rPr>
      </w:pPr>
      <w:r w:rsidRPr="00BC5F33">
        <w:rPr>
          <w:i/>
          <w:color w:val="000000" w:themeColor="text1"/>
          <w:sz w:val="24"/>
        </w:rPr>
        <w:t>EWH_bedding_metadata.txt</w:t>
      </w:r>
      <w:r w:rsidR="008A6B41">
        <w:rPr>
          <w:i/>
          <w:color w:val="000000" w:themeColor="text1"/>
          <w:sz w:val="24"/>
        </w:rPr>
        <w:t xml:space="preserve">  </w:t>
      </w:r>
      <w:r w:rsidR="008A6B41">
        <w:rPr>
          <w:i/>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sidRPr="008A6B41">
        <w:rPr>
          <w:color w:val="000000" w:themeColor="text1"/>
          <w:sz w:val="24"/>
        </w:rPr>
        <w:t>bedding</w:t>
      </w:r>
    </w:p>
    <w:p w14:paraId="696413DD" w14:textId="16758209" w:rsidR="00BC5F33" w:rsidRPr="008A6B41" w:rsidRDefault="00BC5F33" w:rsidP="00BC5F33">
      <w:pPr>
        <w:rPr>
          <w:color w:val="000000" w:themeColor="text1"/>
          <w:sz w:val="24"/>
        </w:rPr>
      </w:pPr>
      <w:r w:rsidRPr="00BC5F33">
        <w:rPr>
          <w:i/>
          <w:color w:val="000000" w:themeColor="text1"/>
          <w:sz w:val="24"/>
        </w:rPr>
        <w:t>EWH_contacts_metadata.txt</w:t>
      </w:r>
      <w:r w:rsidR="008A6B41">
        <w:rPr>
          <w:i/>
          <w:color w:val="000000" w:themeColor="text1"/>
          <w:sz w:val="24"/>
        </w:rPr>
        <w:t xml:space="preserve"> </w:t>
      </w:r>
      <w:r w:rsidR="008A6B41">
        <w:rPr>
          <w:i/>
          <w:color w:val="000000" w:themeColor="text1"/>
          <w:sz w:val="24"/>
        </w:rPr>
        <w:tab/>
      </w:r>
      <w:r w:rsidR="008A6B41">
        <w:rPr>
          <w:i/>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sidRPr="008A6B41">
        <w:rPr>
          <w:color w:val="000000" w:themeColor="text1"/>
          <w:sz w:val="24"/>
        </w:rPr>
        <w:t>contacts</w:t>
      </w:r>
    </w:p>
    <w:p w14:paraId="3F5AFA66" w14:textId="05075643" w:rsidR="00BC5F33" w:rsidRPr="008A6B41" w:rsidRDefault="00BC5F33" w:rsidP="00BC5F33">
      <w:pPr>
        <w:rPr>
          <w:color w:val="000000" w:themeColor="text1"/>
          <w:sz w:val="24"/>
        </w:rPr>
      </w:pPr>
      <w:proofErr w:type="gramStart"/>
      <w:r w:rsidRPr="00BC5F33">
        <w:rPr>
          <w:i/>
          <w:color w:val="000000" w:themeColor="text1"/>
          <w:sz w:val="24"/>
        </w:rPr>
        <w:t>EWH_cross_section_lines_Anno_metadata.txt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Pr>
          <w:color w:val="000000" w:themeColor="text1"/>
          <w:sz w:val="24"/>
        </w:rPr>
        <w:t xml:space="preserve"> annotation of the cross section lines</w:t>
      </w:r>
    </w:p>
    <w:p w14:paraId="2044F139" w14:textId="6E18CD80" w:rsidR="00BC5F33" w:rsidRPr="008A6B41" w:rsidRDefault="00BC5F33" w:rsidP="00BC5F33">
      <w:pPr>
        <w:rPr>
          <w:color w:val="000000" w:themeColor="text1"/>
          <w:sz w:val="24"/>
        </w:rPr>
      </w:pPr>
      <w:r w:rsidRPr="00BC5F33">
        <w:rPr>
          <w:i/>
          <w:color w:val="000000" w:themeColor="text1"/>
          <w:sz w:val="24"/>
        </w:rPr>
        <w:t>EWH_cross_section_lines_metadata.txt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cross section lines</w:t>
      </w:r>
    </w:p>
    <w:p w14:paraId="0FE6ED34" w14:textId="282276FA" w:rsidR="00BC5F33" w:rsidRPr="008A6B41" w:rsidRDefault="00BC5F33" w:rsidP="00BC5F33">
      <w:pPr>
        <w:rPr>
          <w:color w:val="000000" w:themeColor="text1"/>
          <w:sz w:val="24"/>
        </w:rPr>
      </w:pPr>
      <w:r w:rsidRPr="00BC5F33">
        <w:rPr>
          <w:i/>
          <w:color w:val="000000" w:themeColor="text1"/>
          <w:sz w:val="24"/>
        </w:rPr>
        <w:t>EWH_data_sources_lines_metadata.txt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data source lines</w:t>
      </w:r>
    </w:p>
    <w:p w14:paraId="2926A109" w14:textId="53E4C2C0" w:rsidR="00BC5F33" w:rsidRPr="008A6B41" w:rsidRDefault="00BC5F33" w:rsidP="00BC5F33">
      <w:pPr>
        <w:rPr>
          <w:color w:val="000000" w:themeColor="text1"/>
          <w:sz w:val="24"/>
        </w:rPr>
      </w:pPr>
      <w:r w:rsidRPr="00BC5F33">
        <w:rPr>
          <w:i/>
          <w:color w:val="000000" w:themeColor="text1"/>
          <w:sz w:val="24"/>
        </w:rPr>
        <w:t>EWH_data_sources_polys_metadata.txt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data source polygons</w:t>
      </w:r>
    </w:p>
    <w:p w14:paraId="49FC9223" w14:textId="0584FC1F" w:rsidR="00BC5F33" w:rsidRPr="008A6B41" w:rsidRDefault="00BC5F33" w:rsidP="00BC5F33">
      <w:pPr>
        <w:rPr>
          <w:color w:val="000000" w:themeColor="text1"/>
          <w:sz w:val="24"/>
        </w:rPr>
      </w:pPr>
      <w:proofErr w:type="gramStart"/>
      <w:r w:rsidRPr="00BC5F33">
        <w:rPr>
          <w:i/>
          <w:color w:val="000000" w:themeColor="text1"/>
          <w:sz w:val="24"/>
        </w:rPr>
        <w:t>EWH_fault_attitudes_Anno_metadata.txt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Pr>
          <w:color w:val="000000" w:themeColor="text1"/>
          <w:sz w:val="24"/>
        </w:rPr>
        <w:t xml:space="preserve"> annotation of the fault attitudes</w:t>
      </w:r>
    </w:p>
    <w:p w14:paraId="797F2792" w14:textId="25A3DAA0" w:rsidR="00BC5F33" w:rsidRPr="008A6B41" w:rsidRDefault="00BC5F33" w:rsidP="00BC5F33">
      <w:pPr>
        <w:rPr>
          <w:color w:val="000000" w:themeColor="text1"/>
          <w:sz w:val="24"/>
        </w:rPr>
      </w:pPr>
      <w:r w:rsidRPr="00BC5F33">
        <w:rPr>
          <w:i/>
          <w:color w:val="000000" w:themeColor="text1"/>
          <w:sz w:val="24"/>
        </w:rPr>
        <w:lastRenderedPageBreak/>
        <w:t>EWH_fault_attitudes_metadata.txt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attitudes on the faults</w:t>
      </w:r>
    </w:p>
    <w:p w14:paraId="1E1E0A98" w14:textId="478CFF23" w:rsidR="00BC5F33" w:rsidRPr="008A6B41" w:rsidRDefault="00BC5F33" w:rsidP="00BC5F33">
      <w:pPr>
        <w:rPr>
          <w:color w:val="000000" w:themeColor="text1"/>
          <w:sz w:val="24"/>
        </w:rPr>
      </w:pPr>
      <w:r w:rsidRPr="00BC5F33">
        <w:rPr>
          <w:i/>
          <w:color w:val="000000" w:themeColor="text1"/>
          <w:sz w:val="24"/>
        </w:rPr>
        <w:t>EWH_fault_displacement_relative_metadata.txt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relative displacement of the faults</w:t>
      </w:r>
    </w:p>
    <w:p w14:paraId="01893B1F" w14:textId="59C8D214" w:rsidR="00BC5F33" w:rsidRPr="008A6B41" w:rsidRDefault="00BC5F33" w:rsidP="00BC5F33">
      <w:pPr>
        <w:rPr>
          <w:color w:val="000000" w:themeColor="text1"/>
          <w:sz w:val="24"/>
        </w:rPr>
      </w:pPr>
      <w:proofErr w:type="gramStart"/>
      <w:r w:rsidRPr="00BC5F33">
        <w:rPr>
          <w:i/>
          <w:color w:val="000000" w:themeColor="text1"/>
          <w:sz w:val="24"/>
        </w:rPr>
        <w:t>EWH_fault_names_Anno_metadata.txt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Pr>
          <w:color w:val="000000" w:themeColor="text1"/>
          <w:sz w:val="24"/>
        </w:rPr>
        <w:t xml:space="preserve"> annotation for the fault names</w:t>
      </w:r>
    </w:p>
    <w:p w14:paraId="08ADB5D5" w14:textId="0830388A" w:rsidR="00BC5F33" w:rsidRPr="008A6B41" w:rsidRDefault="00BC5F33" w:rsidP="00BC5F33">
      <w:pPr>
        <w:rPr>
          <w:color w:val="000000" w:themeColor="text1"/>
          <w:sz w:val="24"/>
        </w:rPr>
      </w:pPr>
      <w:proofErr w:type="gramStart"/>
      <w:r w:rsidRPr="00BC5F33">
        <w:rPr>
          <w:i/>
          <w:color w:val="000000" w:themeColor="text1"/>
          <w:sz w:val="24"/>
        </w:rPr>
        <w:t>EWH_fault_slickensides_Anno_metadata.txt</w:t>
      </w:r>
      <w:r w:rsidR="008A6B41">
        <w:rPr>
          <w:color w:val="000000" w:themeColor="text1"/>
          <w:sz w:val="24"/>
        </w:rPr>
        <w:tab/>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Pr>
          <w:color w:val="000000" w:themeColor="text1"/>
          <w:sz w:val="24"/>
        </w:rPr>
        <w:t xml:space="preserve"> annotation of the slickensides on the faults</w:t>
      </w:r>
    </w:p>
    <w:p w14:paraId="0B256E3F" w14:textId="59B13C32" w:rsidR="00BC5F33" w:rsidRPr="008A6B41" w:rsidRDefault="00BC5F33" w:rsidP="00BC5F33">
      <w:pPr>
        <w:rPr>
          <w:color w:val="000000" w:themeColor="text1"/>
          <w:sz w:val="24"/>
        </w:rPr>
      </w:pPr>
      <w:r w:rsidRPr="00BC5F33">
        <w:rPr>
          <w:i/>
          <w:color w:val="000000" w:themeColor="text1"/>
          <w:sz w:val="24"/>
        </w:rPr>
        <w:t>EWH_fault_slickensides_metadata.txt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slickensides on the faults</w:t>
      </w:r>
    </w:p>
    <w:p w14:paraId="360318E7" w14:textId="46D0075E" w:rsidR="00BC5F33" w:rsidRPr="008A6B41" w:rsidRDefault="00BC5F33" w:rsidP="00BC5F33">
      <w:pPr>
        <w:rPr>
          <w:color w:val="000000" w:themeColor="text1"/>
          <w:sz w:val="24"/>
        </w:rPr>
      </w:pPr>
      <w:r w:rsidRPr="00BC5F33">
        <w:rPr>
          <w:i/>
          <w:color w:val="000000" w:themeColor="text1"/>
          <w:sz w:val="24"/>
        </w:rPr>
        <w:t>EWH_folds_metadata.txt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folds</w:t>
      </w:r>
    </w:p>
    <w:p w14:paraId="2FDF25FB" w14:textId="3CF5AF7E" w:rsidR="00BC5F33" w:rsidRPr="008A6B41" w:rsidRDefault="00BC5F33" w:rsidP="00BC5F33">
      <w:pPr>
        <w:rPr>
          <w:color w:val="000000" w:themeColor="text1"/>
          <w:sz w:val="24"/>
        </w:rPr>
      </w:pPr>
      <w:proofErr w:type="gramStart"/>
      <w:r w:rsidRPr="00BC5F33">
        <w:rPr>
          <w:i/>
          <w:color w:val="000000" w:themeColor="text1"/>
          <w:sz w:val="24"/>
        </w:rPr>
        <w:t>EWH_fold_names_Anno_metadata.txt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Pr>
          <w:color w:val="000000" w:themeColor="text1"/>
          <w:sz w:val="24"/>
        </w:rPr>
        <w:t xml:space="preserve"> annotations of the fold names</w:t>
      </w:r>
    </w:p>
    <w:p w14:paraId="1EC0D811" w14:textId="5E53CA43" w:rsidR="00BC5F33" w:rsidRPr="008A6B41" w:rsidRDefault="00BC5F33" w:rsidP="00BC5F33">
      <w:pPr>
        <w:rPr>
          <w:color w:val="000000" w:themeColor="text1"/>
          <w:sz w:val="24"/>
        </w:rPr>
      </w:pPr>
      <w:r w:rsidRPr="00BC5F33">
        <w:rPr>
          <w:i/>
          <w:color w:val="000000" w:themeColor="text1"/>
          <w:sz w:val="24"/>
        </w:rPr>
        <w:t>EWH_fold_sense_symbols_metadata.txt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symbols on the folds</w:t>
      </w:r>
    </w:p>
    <w:p w14:paraId="672DBB65" w14:textId="385A58CE" w:rsidR="00BC5F33" w:rsidRPr="008A6B41" w:rsidRDefault="00BC5F33" w:rsidP="00BC5F33">
      <w:pPr>
        <w:rPr>
          <w:color w:val="000000" w:themeColor="text1"/>
          <w:sz w:val="24"/>
        </w:rPr>
      </w:pPr>
      <w:proofErr w:type="gramStart"/>
      <w:r w:rsidRPr="00BC5F33">
        <w:rPr>
          <w:i/>
          <w:color w:val="000000" w:themeColor="text1"/>
          <w:sz w:val="24"/>
        </w:rPr>
        <w:t>EWH_foliation_Anno_metadata.txt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Pr>
          <w:color w:val="000000" w:themeColor="text1"/>
          <w:sz w:val="24"/>
        </w:rPr>
        <w:t xml:space="preserve"> annotation on the foliation</w:t>
      </w:r>
    </w:p>
    <w:p w14:paraId="607B0CDF" w14:textId="4ED4D4EA" w:rsidR="00BC5F33" w:rsidRPr="008A6B41" w:rsidRDefault="00BC5F33" w:rsidP="00BC5F33">
      <w:pPr>
        <w:rPr>
          <w:color w:val="000000" w:themeColor="text1"/>
          <w:sz w:val="24"/>
        </w:rPr>
      </w:pPr>
      <w:r w:rsidRPr="00BC5F33">
        <w:rPr>
          <w:i/>
          <w:color w:val="000000" w:themeColor="text1"/>
          <w:sz w:val="24"/>
        </w:rPr>
        <w:t>EWH_foliation_metadata.txt</w:t>
      </w:r>
      <w:r w:rsidR="008A6B41">
        <w:rPr>
          <w:color w:val="000000" w:themeColor="text1"/>
          <w:sz w:val="24"/>
        </w:rPr>
        <w:tab/>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foliation</w:t>
      </w:r>
    </w:p>
    <w:p w14:paraId="6BA9B887" w14:textId="32B896F3" w:rsidR="00BC5F33" w:rsidRPr="008A6B41" w:rsidRDefault="00BC5F33" w:rsidP="00BC5F33">
      <w:pPr>
        <w:rPr>
          <w:color w:val="000000" w:themeColor="text1"/>
          <w:sz w:val="24"/>
        </w:rPr>
      </w:pPr>
      <w:r>
        <w:rPr>
          <w:i/>
          <w:color w:val="000000" w:themeColor="text1"/>
          <w:sz w:val="24"/>
        </w:rPr>
        <w:t>EWH_geology_metadata</w:t>
      </w:r>
      <w:r w:rsidRPr="00BC5F33">
        <w:rPr>
          <w:i/>
          <w:color w:val="000000" w:themeColor="text1"/>
          <w:sz w:val="24"/>
        </w:rPr>
        <w:t>.txt</w:t>
      </w:r>
      <w:r w:rsidR="008A6B41">
        <w:rPr>
          <w:color w:val="000000" w:themeColor="text1"/>
          <w:sz w:val="24"/>
        </w:rPr>
        <w:tab/>
      </w:r>
      <w:r w:rsidR="00AC59A5">
        <w:rPr>
          <w:color w:val="000000" w:themeColor="text1"/>
          <w:sz w:val="24"/>
        </w:rPr>
        <w:t xml:space="preserve">Metadata of the </w:t>
      </w:r>
      <w:r w:rsidR="008A6B41">
        <w:rPr>
          <w:color w:val="000000" w:themeColor="text1"/>
          <w:sz w:val="24"/>
        </w:rPr>
        <w:t>Feature Dataset Geology</w:t>
      </w:r>
    </w:p>
    <w:p w14:paraId="6918F3FF" w14:textId="7D0D9D1E" w:rsidR="00BC5F33" w:rsidRPr="008A6B41" w:rsidRDefault="00BC5F33" w:rsidP="00BC5F33">
      <w:pPr>
        <w:rPr>
          <w:color w:val="000000" w:themeColor="text1"/>
          <w:sz w:val="24"/>
        </w:rPr>
      </w:pPr>
      <w:proofErr w:type="gramStart"/>
      <w:r w:rsidRPr="00BC5F33">
        <w:rPr>
          <w:i/>
          <w:color w:val="000000" w:themeColor="text1"/>
          <w:sz w:val="24"/>
        </w:rPr>
        <w:t>EWH_geology_polys_Anno_metadata.txt</w:t>
      </w:r>
      <w:r w:rsidR="008A6B41">
        <w:rPr>
          <w:i/>
          <w:color w:val="000000" w:themeColor="text1"/>
          <w:sz w:val="24"/>
        </w:rPr>
        <w:t xml:space="preserve">  </w:t>
      </w:r>
      <w:r w:rsidR="00AC59A5">
        <w:rPr>
          <w:i/>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w:t>
      </w:r>
      <w:proofErr w:type="gramEnd"/>
      <w:r w:rsidR="00AC59A5">
        <w:rPr>
          <w:color w:val="000000" w:themeColor="text1"/>
          <w:sz w:val="24"/>
        </w:rPr>
        <w:t xml:space="preserve"> </w:t>
      </w:r>
      <w:r w:rsidR="008A6B41" w:rsidRPr="008A6B41">
        <w:rPr>
          <w:color w:val="000000" w:themeColor="text1"/>
          <w:sz w:val="24"/>
        </w:rPr>
        <w:t xml:space="preserve"> annotation of the geology polygons</w:t>
      </w:r>
    </w:p>
    <w:p w14:paraId="7D557F7C" w14:textId="67C8DCC4" w:rsidR="00BC5F33" w:rsidRPr="008A6B41" w:rsidRDefault="00BC5F33" w:rsidP="00BC5F33">
      <w:pPr>
        <w:rPr>
          <w:color w:val="000000" w:themeColor="text1"/>
          <w:sz w:val="24"/>
        </w:rPr>
      </w:pPr>
      <w:r w:rsidRPr="00BC5F33">
        <w:rPr>
          <w:i/>
          <w:color w:val="000000" w:themeColor="text1"/>
          <w:sz w:val="24"/>
        </w:rPr>
        <w:t>EWH_geology_polys_metadata.txt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geology polygons</w:t>
      </w:r>
    </w:p>
    <w:p w14:paraId="5408AFEE" w14:textId="548E398C" w:rsidR="00BC5F33" w:rsidRPr="008A6B41" w:rsidRDefault="00BC5F33" w:rsidP="00BC5F33">
      <w:pPr>
        <w:rPr>
          <w:color w:val="000000" w:themeColor="text1"/>
          <w:sz w:val="24"/>
        </w:rPr>
      </w:pPr>
      <w:r w:rsidRPr="00BC5F33">
        <w:rPr>
          <w:i/>
          <w:color w:val="000000" w:themeColor="text1"/>
          <w:sz w:val="24"/>
        </w:rPr>
        <w:t>EWH_map_boundary_line_metadata.txt</w:t>
      </w:r>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map boundary line</w:t>
      </w:r>
    </w:p>
    <w:p w14:paraId="6C522F46" w14:textId="19931613" w:rsidR="00BC5F33" w:rsidRPr="008A6B41" w:rsidRDefault="00BC5F33" w:rsidP="00BC5F33">
      <w:pPr>
        <w:rPr>
          <w:color w:val="000000" w:themeColor="text1"/>
          <w:sz w:val="24"/>
        </w:rPr>
      </w:pPr>
      <w:proofErr w:type="gramStart"/>
      <w:r w:rsidRPr="00BC5F33">
        <w:rPr>
          <w:i/>
          <w:color w:val="000000" w:themeColor="text1"/>
          <w:sz w:val="24"/>
        </w:rPr>
        <w:t>ewh_map_boundary_poly_metadata.txt</w:t>
      </w:r>
      <w:proofErr w:type="gramEnd"/>
      <w:r w:rsidR="008A6B41">
        <w:rPr>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map boundary polygon</w:t>
      </w:r>
    </w:p>
    <w:p w14:paraId="38F40E58" w14:textId="48A0947C" w:rsidR="00BC5F33" w:rsidRPr="008A6B41" w:rsidRDefault="00BC5F33" w:rsidP="00BC5F33">
      <w:pPr>
        <w:rPr>
          <w:color w:val="000000" w:themeColor="text1"/>
          <w:sz w:val="24"/>
        </w:rPr>
      </w:pPr>
      <w:r w:rsidRPr="00BC5F33">
        <w:rPr>
          <w:i/>
          <w:color w:val="000000" w:themeColor="text1"/>
          <w:sz w:val="24"/>
        </w:rPr>
        <w:t>EWH_water_boundaries_N_of_Columbia_River_metadata.txt</w:t>
      </w:r>
      <w:r w:rsidR="008A6B41">
        <w:rPr>
          <w:i/>
          <w:color w:val="000000" w:themeColor="text1"/>
          <w:sz w:val="24"/>
        </w:rPr>
        <w:tab/>
      </w:r>
      <w:r w:rsidR="00AC59A5">
        <w:rPr>
          <w:color w:val="000000" w:themeColor="text1"/>
          <w:sz w:val="24"/>
        </w:rPr>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sidRPr="008A6B41">
        <w:rPr>
          <w:color w:val="000000" w:themeColor="text1"/>
          <w:sz w:val="24"/>
        </w:rPr>
        <w:t>water boundaries of the North of the Columbia River</w:t>
      </w:r>
    </w:p>
    <w:p w14:paraId="27EEA6F7" w14:textId="5A48C574" w:rsidR="00BC5F33" w:rsidRPr="008A6B41" w:rsidRDefault="00BC5F33" w:rsidP="00BC5F33">
      <w:pPr>
        <w:rPr>
          <w:color w:val="000000" w:themeColor="text1"/>
          <w:sz w:val="24"/>
        </w:rPr>
      </w:pPr>
      <w:r w:rsidRPr="00BC5F33">
        <w:rPr>
          <w:i/>
          <w:color w:val="000000" w:themeColor="text1"/>
          <w:sz w:val="24"/>
        </w:rPr>
        <w:t>EWH_water_well_metadata.txt</w:t>
      </w:r>
      <w:r w:rsidR="008A6B41">
        <w:rPr>
          <w:color w:val="000000" w:themeColor="text1"/>
          <w:sz w:val="24"/>
        </w:rPr>
        <w:tab/>
        <w:t xml:space="preserve">Metadata of the </w:t>
      </w:r>
      <w:proofErr w:type="spellStart"/>
      <w:r w:rsidR="00AC59A5">
        <w:rPr>
          <w:color w:val="000000" w:themeColor="text1"/>
          <w:sz w:val="24"/>
        </w:rPr>
        <w:t>f.c</w:t>
      </w:r>
      <w:proofErr w:type="spellEnd"/>
      <w:r w:rsidR="00AC59A5">
        <w:rPr>
          <w:color w:val="000000" w:themeColor="text1"/>
          <w:sz w:val="24"/>
        </w:rPr>
        <w:t xml:space="preserve">. </w:t>
      </w:r>
      <w:r w:rsidR="008A6B41">
        <w:rPr>
          <w:color w:val="000000" w:themeColor="text1"/>
          <w:sz w:val="24"/>
        </w:rPr>
        <w:t>water well</w:t>
      </w:r>
    </w:p>
    <w:p w14:paraId="0988098E" w14:textId="77777777" w:rsidR="00BC5F33" w:rsidRDefault="00BC5F33" w:rsidP="00B45FD2">
      <w:pPr>
        <w:rPr>
          <w:i/>
          <w:color w:val="C00000"/>
          <w:sz w:val="24"/>
        </w:rPr>
      </w:pPr>
    </w:p>
    <w:p w14:paraId="74012CE5" w14:textId="77777777" w:rsidR="00B45FD2" w:rsidRPr="008A6BC3" w:rsidRDefault="00B45FD2" w:rsidP="00B45FD2">
      <w:pPr>
        <w:rPr>
          <w:color w:val="5F497A" w:themeColor="accent4" w:themeShade="BF"/>
          <w:sz w:val="24"/>
        </w:rPr>
      </w:pPr>
    </w:p>
    <w:p w14:paraId="11BEEEFF" w14:textId="2492D2B7" w:rsidR="00E1021D" w:rsidRPr="00A9678E" w:rsidRDefault="00E1021D" w:rsidP="00E1021D">
      <w:pPr>
        <w:rPr>
          <w:sz w:val="24"/>
        </w:rPr>
      </w:pPr>
      <w:r w:rsidRPr="00A9678E">
        <w:rPr>
          <w:b/>
          <w:bCs/>
          <w:sz w:val="24"/>
        </w:rPr>
        <w:t>4</w:t>
      </w:r>
      <w:r w:rsidR="00ED50CA" w:rsidRPr="00A9678E">
        <w:rPr>
          <w:b/>
          <w:bCs/>
          <w:sz w:val="24"/>
        </w:rPr>
        <w:t>.</w:t>
      </w:r>
      <w:r w:rsidR="00A9678E">
        <w:rPr>
          <w:b/>
          <w:bCs/>
          <w:sz w:val="24"/>
        </w:rPr>
        <w:t xml:space="preserve"> </w:t>
      </w:r>
      <w:r w:rsidRPr="00A9678E">
        <w:rPr>
          <w:b/>
          <w:bCs/>
          <w:sz w:val="24"/>
        </w:rPr>
        <w:t>PORTABLE DOCUMENT FORMAT</w:t>
      </w:r>
      <w:r w:rsidRPr="00A9678E">
        <w:rPr>
          <w:sz w:val="24"/>
        </w:rPr>
        <w:t xml:space="preserve"> (ADOBE ACROBAT 7.0) FILES</w:t>
      </w:r>
    </w:p>
    <w:p w14:paraId="64E372D8" w14:textId="77777777" w:rsidR="00EB7CA2" w:rsidRPr="00A9678E" w:rsidRDefault="00E1021D" w:rsidP="00EB7CA2">
      <w:pPr>
        <w:rPr>
          <w:sz w:val="24"/>
        </w:rPr>
      </w:pPr>
      <w:r w:rsidRPr="00A9678E">
        <w:rPr>
          <w:b/>
          <w:sz w:val="24"/>
        </w:rPr>
        <w:t>Files                            Description</w:t>
      </w:r>
    </w:p>
    <w:p w14:paraId="494991EC" w14:textId="010B3217" w:rsidR="00565026" w:rsidRPr="00A9678E" w:rsidRDefault="00443962" w:rsidP="00443962">
      <w:pPr>
        <w:ind w:left="180" w:hanging="180"/>
        <w:rPr>
          <w:sz w:val="24"/>
        </w:rPr>
      </w:pPr>
      <w:proofErr w:type="gramStart"/>
      <w:r w:rsidRPr="00A9678E">
        <w:rPr>
          <w:i/>
          <w:iCs/>
          <w:sz w:val="24"/>
        </w:rPr>
        <w:t>ofr2014-1063</w:t>
      </w:r>
      <w:r w:rsidR="00E1021D" w:rsidRPr="00A9678E">
        <w:rPr>
          <w:i/>
          <w:sz w:val="24"/>
        </w:rPr>
        <w:t>_map.pdf</w:t>
      </w:r>
      <w:proofErr w:type="gramEnd"/>
      <w:r w:rsidR="00F52883" w:rsidRPr="00A9678E">
        <w:rPr>
          <w:sz w:val="24"/>
        </w:rPr>
        <w:tab/>
      </w:r>
      <w:r w:rsidR="00F52883" w:rsidRPr="00A9678E">
        <w:rPr>
          <w:sz w:val="24"/>
        </w:rPr>
        <w:tab/>
      </w:r>
      <w:r w:rsidR="00565026" w:rsidRPr="00A9678E">
        <w:rPr>
          <w:sz w:val="24"/>
        </w:rPr>
        <w:t>An image of the map sheet</w:t>
      </w:r>
      <w:r w:rsidR="00E1021D" w:rsidRPr="00A9678E">
        <w:rPr>
          <w:sz w:val="24"/>
        </w:rPr>
        <w:t xml:space="preserve"> </w:t>
      </w:r>
      <w:r w:rsidR="00E547F0" w:rsidRPr="00A9678E">
        <w:rPr>
          <w:sz w:val="24"/>
        </w:rPr>
        <w:t>exported from Adobe Illustrator</w:t>
      </w:r>
    </w:p>
    <w:p w14:paraId="10528874" w14:textId="77777777" w:rsidR="00565026" w:rsidRPr="008A6BC3" w:rsidRDefault="00565026" w:rsidP="00E1021D">
      <w:pPr>
        <w:rPr>
          <w:color w:val="5F497A" w:themeColor="accent4" w:themeShade="BF"/>
          <w:sz w:val="24"/>
        </w:rPr>
      </w:pPr>
    </w:p>
    <w:p w14:paraId="3E2216DC" w14:textId="77777777" w:rsidR="00E1021D" w:rsidRPr="00CE4640" w:rsidRDefault="00E1021D" w:rsidP="0066659E">
      <w:pPr>
        <w:keepNext/>
        <w:rPr>
          <w:sz w:val="24"/>
        </w:rPr>
      </w:pPr>
      <w:r w:rsidRPr="00CE4640">
        <w:rPr>
          <w:b/>
          <w:bCs/>
          <w:sz w:val="24"/>
        </w:rPr>
        <w:lastRenderedPageBreak/>
        <w:t xml:space="preserve">OBTAINING THE DIGITAL DATA  </w:t>
      </w:r>
    </w:p>
    <w:p w14:paraId="3CD3C39F" w14:textId="77777777" w:rsidR="00765FC8" w:rsidRPr="00CE4640" w:rsidRDefault="00765FC8" w:rsidP="0066659E">
      <w:pPr>
        <w:keepNext/>
        <w:rPr>
          <w:sz w:val="24"/>
        </w:rPr>
      </w:pPr>
      <w:r w:rsidRPr="00CE4640">
        <w:rPr>
          <w:sz w:val="24"/>
        </w:rPr>
        <w:t>The digital data for this m</w:t>
      </w:r>
      <w:r w:rsidR="00E547F0" w:rsidRPr="00CE4640">
        <w:rPr>
          <w:sz w:val="24"/>
        </w:rPr>
        <w:t>ap can be obtained in two ways:</w:t>
      </w:r>
    </w:p>
    <w:p w14:paraId="23049277" w14:textId="77777777" w:rsidR="000B0650" w:rsidRPr="00CE4640" w:rsidRDefault="00765FC8" w:rsidP="00292409">
      <w:pPr>
        <w:ind w:left="720"/>
        <w:rPr>
          <w:sz w:val="24"/>
        </w:rPr>
      </w:pPr>
      <w:r w:rsidRPr="00CE4640">
        <w:rPr>
          <w:sz w:val="24"/>
        </w:rPr>
        <w:t>1) Download from the U</w:t>
      </w:r>
      <w:r w:rsidR="00C951E1" w:rsidRPr="00CE4640">
        <w:rPr>
          <w:sz w:val="24"/>
        </w:rPr>
        <w:t>.S. Geological Survey Web Site</w:t>
      </w:r>
    </w:p>
    <w:p w14:paraId="0173A1B2" w14:textId="77777777" w:rsidR="000B0650" w:rsidRPr="00CE4640" w:rsidRDefault="00765FC8" w:rsidP="00292409">
      <w:pPr>
        <w:ind w:left="720"/>
        <w:rPr>
          <w:sz w:val="24"/>
        </w:rPr>
      </w:pPr>
      <w:r w:rsidRPr="00CE4640">
        <w:rPr>
          <w:sz w:val="24"/>
        </w:rPr>
        <w:t>2) Request a</w:t>
      </w:r>
      <w:r w:rsidR="00C951E1" w:rsidRPr="00CE4640">
        <w:rPr>
          <w:sz w:val="24"/>
        </w:rPr>
        <w:t xml:space="preserve"> compact disc (CD) of the files</w:t>
      </w:r>
    </w:p>
    <w:p w14:paraId="4C0EE18F" w14:textId="6B7D0C15" w:rsidR="00765FC8" w:rsidRPr="00CE4640" w:rsidRDefault="00765FC8" w:rsidP="00292409">
      <w:pPr>
        <w:pStyle w:val="Default"/>
        <w:ind w:left="720"/>
        <w:jc w:val="both"/>
        <w:rPr>
          <w:color w:val="auto"/>
          <w:szCs w:val="20"/>
        </w:rPr>
      </w:pPr>
      <w:r w:rsidRPr="00CE4640">
        <w:rPr>
          <w:color w:val="auto"/>
          <w:szCs w:val="20"/>
        </w:rPr>
        <w:t xml:space="preserve">1) TO OBTAIN THE FILES FROM THE U.S. GEOLOGICAL SURVEY WEB </w:t>
      </w:r>
      <w:r w:rsidR="002B4720" w:rsidRPr="00CE4640">
        <w:rPr>
          <w:color w:val="auto"/>
          <w:szCs w:val="20"/>
        </w:rPr>
        <w:t>SITE</w:t>
      </w:r>
      <w:r w:rsidR="002F1D18" w:rsidRPr="00CE4640">
        <w:rPr>
          <w:color w:val="auto"/>
          <w:szCs w:val="20"/>
        </w:rPr>
        <w:t>:</w:t>
      </w:r>
      <w:r w:rsidRPr="00CE4640">
        <w:rPr>
          <w:color w:val="auto"/>
          <w:szCs w:val="20"/>
        </w:rPr>
        <w:t xml:space="preserve"> </w:t>
      </w:r>
    </w:p>
    <w:p w14:paraId="71F0181E" w14:textId="6419751B" w:rsidR="00765FC8" w:rsidRPr="00CE4640" w:rsidRDefault="00765FC8" w:rsidP="00292409">
      <w:pPr>
        <w:ind w:left="720"/>
        <w:rPr>
          <w:i/>
          <w:iCs/>
          <w:sz w:val="24"/>
        </w:rPr>
      </w:pPr>
      <w:r w:rsidRPr="00CE4640">
        <w:rPr>
          <w:sz w:val="24"/>
        </w:rPr>
        <w:t xml:space="preserve">The U.S. Geological Survey supports a set of graphical pages on the World Wide Web. Digital publications (including this one) can be accessed via these pages. The location of the main Web page for the U.S. Geological Survey is </w:t>
      </w:r>
      <w:r w:rsidRPr="00CE4640">
        <w:rPr>
          <w:i/>
          <w:iCs/>
          <w:sz w:val="24"/>
        </w:rPr>
        <w:t xml:space="preserve">http://www.usgs.gov. </w:t>
      </w:r>
      <w:r w:rsidRPr="00CE4640">
        <w:rPr>
          <w:sz w:val="24"/>
        </w:rPr>
        <w:t xml:space="preserve">The Web server for digital publications is </w:t>
      </w:r>
      <w:r w:rsidRPr="00CE4640">
        <w:rPr>
          <w:i/>
          <w:iCs/>
          <w:sz w:val="24"/>
        </w:rPr>
        <w:t xml:space="preserve">http://pubs.usgs.gov. </w:t>
      </w:r>
      <w:r w:rsidRPr="00CE4640">
        <w:rPr>
          <w:sz w:val="24"/>
        </w:rPr>
        <w:t xml:space="preserve">To access files for this </w:t>
      </w:r>
      <w:r w:rsidR="00CE4640">
        <w:rPr>
          <w:sz w:val="24"/>
        </w:rPr>
        <w:t>Open File Report</w:t>
      </w:r>
      <w:r w:rsidRPr="00CE4640">
        <w:rPr>
          <w:sz w:val="24"/>
        </w:rPr>
        <w:t xml:space="preserve">, go to </w:t>
      </w:r>
      <w:hyperlink r:id="rId9" w:history="1">
        <w:r w:rsidR="00A9678E" w:rsidRPr="00F95B71">
          <w:rPr>
            <w:rStyle w:val="Hyperlink"/>
            <w:i/>
            <w:iCs/>
            <w:sz w:val="24"/>
          </w:rPr>
          <w:t>http://pubs.usgs.gov/of/2014-1063/</w:t>
        </w:r>
      </w:hyperlink>
    </w:p>
    <w:p w14:paraId="22DA3528" w14:textId="77777777" w:rsidR="00765FC8" w:rsidRPr="00CE4640" w:rsidRDefault="00E547F0" w:rsidP="00292409">
      <w:pPr>
        <w:pStyle w:val="Default"/>
        <w:ind w:left="720"/>
        <w:jc w:val="both"/>
        <w:rPr>
          <w:color w:val="auto"/>
          <w:szCs w:val="20"/>
        </w:rPr>
      </w:pPr>
      <w:r w:rsidRPr="00CE4640">
        <w:rPr>
          <w:color w:val="auto"/>
          <w:szCs w:val="20"/>
        </w:rPr>
        <w:t>2) TO OBTAIN A CD OF THE FILES:</w:t>
      </w:r>
    </w:p>
    <w:p w14:paraId="2835F58E" w14:textId="2662F50C" w:rsidR="00765FC8" w:rsidRPr="00CE4640" w:rsidRDefault="00765FC8" w:rsidP="00292409">
      <w:pPr>
        <w:pStyle w:val="Default"/>
        <w:ind w:left="720"/>
        <w:jc w:val="both"/>
        <w:rPr>
          <w:color w:val="auto"/>
          <w:szCs w:val="20"/>
        </w:rPr>
      </w:pPr>
      <w:r w:rsidRPr="00CE4640">
        <w:rPr>
          <w:color w:val="auto"/>
          <w:szCs w:val="20"/>
        </w:rPr>
        <w:t>A CD of any or all of the digital files described here can be obtained by sending a request and return address to:</w:t>
      </w:r>
      <w:r w:rsidR="001F7EE3" w:rsidRPr="00CE4640">
        <w:rPr>
          <w:color w:val="auto"/>
          <w:szCs w:val="20"/>
        </w:rPr>
        <w:t xml:space="preserve"> </w:t>
      </w:r>
      <w:r w:rsidRPr="00CE4640">
        <w:rPr>
          <w:color w:val="auto"/>
          <w:szCs w:val="20"/>
        </w:rPr>
        <w:t xml:space="preserve">Karen </w:t>
      </w:r>
      <w:r w:rsidR="002616FC" w:rsidRPr="00CE4640">
        <w:rPr>
          <w:color w:val="auto"/>
          <w:szCs w:val="20"/>
        </w:rPr>
        <w:t>L.</w:t>
      </w:r>
      <w:r w:rsidR="00BF0DEC" w:rsidRPr="00CE4640">
        <w:rPr>
          <w:color w:val="auto"/>
          <w:szCs w:val="20"/>
        </w:rPr>
        <w:t xml:space="preserve"> </w:t>
      </w:r>
      <w:r w:rsidRPr="00CE4640">
        <w:rPr>
          <w:color w:val="auto"/>
          <w:szCs w:val="20"/>
        </w:rPr>
        <w:t xml:space="preserve">Wheeler or </w:t>
      </w:r>
      <w:r w:rsidR="00CE4640" w:rsidRPr="00CE4640">
        <w:rPr>
          <w:color w:val="auto"/>
          <w:szCs w:val="20"/>
        </w:rPr>
        <w:t>Ray E. Wells</w:t>
      </w:r>
    </w:p>
    <w:p w14:paraId="391A2101" w14:textId="77777777" w:rsidR="00765FC8" w:rsidRPr="00CE4640" w:rsidRDefault="00765FC8" w:rsidP="00292409">
      <w:pPr>
        <w:pStyle w:val="Default"/>
        <w:ind w:left="720"/>
        <w:jc w:val="both"/>
        <w:rPr>
          <w:color w:val="auto"/>
          <w:szCs w:val="20"/>
        </w:rPr>
      </w:pPr>
      <w:r w:rsidRPr="00CE4640">
        <w:rPr>
          <w:color w:val="auto"/>
          <w:szCs w:val="20"/>
        </w:rPr>
        <w:t>U.S. Geological Survey</w:t>
      </w:r>
    </w:p>
    <w:p w14:paraId="3A70E3BA" w14:textId="77777777" w:rsidR="00765FC8" w:rsidRPr="00CE4640" w:rsidRDefault="00765FC8" w:rsidP="00292409">
      <w:pPr>
        <w:pStyle w:val="Default"/>
        <w:ind w:left="720"/>
        <w:jc w:val="both"/>
        <w:rPr>
          <w:color w:val="auto"/>
          <w:szCs w:val="20"/>
        </w:rPr>
      </w:pPr>
      <w:r w:rsidRPr="00CE4640">
        <w:rPr>
          <w:color w:val="auto"/>
          <w:szCs w:val="20"/>
        </w:rPr>
        <w:t>345 Middlefield Road, M/S 973</w:t>
      </w:r>
    </w:p>
    <w:p w14:paraId="17DD3189" w14:textId="77777777" w:rsidR="00765FC8" w:rsidRPr="00CE4640" w:rsidRDefault="00765FC8" w:rsidP="00292409">
      <w:pPr>
        <w:pStyle w:val="Default"/>
        <w:ind w:left="720"/>
        <w:jc w:val="both"/>
        <w:rPr>
          <w:color w:val="auto"/>
          <w:szCs w:val="20"/>
        </w:rPr>
      </w:pPr>
      <w:r w:rsidRPr="00CE4640">
        <w:rPr>
          <w:color w:val="auto"/>
          <w:szCs w:val="20"/>
        </w:rPr>
        <w:t>Menlo Park, CA 94025</w:t>
      </w:r>
    </w:p>
    <w:p w14:paraId="1BC21BE1" w14:textId="162ECD9D" w:rsidR="00765FC8" w:rsidRPr="00CE4640" w:rsidRDefault="00765FC8" w:rsidP="00292409">
      <w:pPr>
        <w:pStyle w:val="Default"/>
        <w:ind w:left="720"/>
        <w:jc w:val="both"/>
        <w:rPr>
          <w:i/>
          <w:iCs/>
          <w:color w:val="auto"/>
          <w:szCs w:val="20"/>
        </w:rPr>
      </w:pPr>
      <w:proofErr w:type="gramStart"/>
      <w:r w:rsidRPr="00CE4640">
        <w:rPr>
          <w:color w:val="auto"/>
          <w:szCs w:val="20"/>
        </w:rPr>
        <w:t>or</w:t>
      </w:r>
      <w:proofErr w:type="gramEnd"/>
      <w:r w:rsidRPr="00CE4640">
        <w:rPr>
          <w:color w:val="auto"/>
          <w:szCs w:val="20"/>
        </w:rPr>
        <w:t xml:space="preserve"> by email: </w:t>
      </w:r>
      <w:r w:rsidRPr="00CE4640">
        <w:rPr>
          <w:i/>
          <w:iCs/>
          <w:color w:val="auto"/>
          <w:szCs w:val="20"/>
        </w:rPr>
        <w:t>kwheeler@usgs.gov</w:t>
      </w:r>
      <w:r w:rsidRPr="00CE4640">
        <w:rPr>
          <w:color w:val="auto"/>
          <w:szCs w:val="20"/>
        </w:rPr>
        <w:t xml:space="preserve"> or </w:t>
      </w:r>
      <w:r w:rsidRPr="00CE4640">
        <w:rPr>
          <w:i/>
          <w:iCs/>
          <w:color w:val="auto"/>
          <w:szCs w:val="20"/>
        </w:rPr>
        <w:t>r</w:t>
      </w:r>
      <w:r w:rsidR="00CE4640" w:rsidRPr="00CE4640">
        <w:rPr>
          <w:i/>
          <w:iCs/>
          <w:color w:val="auto"/>
          <w:szCs w:val="20"/>
        </w:rPr>
        <w:t>wells</w:t>
      </w:r>
      <w:r w:rsidRPr="00CE4640">
        <w:rPr>
          <w:i/>
          <w:iCs/>
          <w:color w:val="auto"/>
          <w:szCs w:val="20"/>
        </w:rPr>
        <w:t>@usgs.gov</w:t>
      </w:r>
    </w:p>
    <w:p w14:paraId="00B448AE" w14:textId="77777777" w:rsidR="00765FC8" w:rsidRPr="008A6BC3" w:rsidRDefault="00765FC8" w:rsidP="00765FC8">
      <w:pPr>
        <w:pStyle w:val="Default"/>
        <w:jc w:val="both"/>
        <w:rPr>
          <w:i/>
          <w:iCs/>
          <w:color w:val="5F497A" w:themeColor="accent4" w:themeShade="BF"/>
          <w:szCs w:val="20"/>
        </w:rPr>
      </w:pPr>
    </w:p>
    <w:p w14:paraId="1F54E8B2" w14:textId="77777777" w:rsidR="00765FC8" w:rsidRPr="00A9678E" w:rsidRDefault="00765FC8" w:rsidP="00765FC8">
      <w:pPr>
        <w:pStyle w:val="Default"/>
        <w:jc w:val="both"/>
        <w:rPr>
          <w:color w:val="auto"/>
        </w:rPr>
      </w:pPr>
      <w:r w:rsidRPr="00A9678E">
        <w:rPr>
          <w:b/>
          <w:bCs/>
          <w:color w:val="auto"/>
        </w:rPr>
        <w:t>OBTAINING PAPER PLOTS</w:t>
      </w:r>
    </w:p>
    <w:p w14:paraId="176FB1F6" w14:textId="77777777" w:rsidR="00765FC8" w:rsidRPr="00A9678E" w:rsidRDefault="00765FC8" w:rsidP="00765FC8">
      <w:pPr>
        <w:pStyle w:val="Default"/>
        <w:jc w:val="both"/>
        <w:rPr>
          <w:color w:val="auto"/>
          <w:szCs w:val="20"/>
        </w:rPr>
      </w:pPr>
      <w:r w:rsidRPr="00A9678E">
        <w:rPr>
          <w:color w:val="auto"/>
          <w:szCs w:val="20"/>
        </w:rPr>
        <w:t>TO OBTAIN PLOTS FROM A COMMERCIAL VENDOR:</w:t>
      </w:r>
    </w:p>
    <w:p w14:paraId="330AD950" w14:textId="77777777" w:rsidR="00765FC8" w:rsidRPr="00A9678E" w:rsidRDefault="00765FC8" w:rsidP="00765FC8">
      <w:pPr>
        <w:pStyle w:val="Default"/>
        <w:jc w:val="both"/>
        <w:rPr>
          <w:color w:val="auto"/>
          <w:szCs w:val="20"/>
        </w:rPr>
      </w:pPr>
      <w:r w:rsidRPr="00A9678E">
        <w:rPr>
          <w:color w:val="auto"/>
          <w:szCs w:val="20"/>
        </w:rPr>
        <w:t>First obtain the PDF package via a download or by requesting a CD of the PDF package as described above. Take that package to a commercial vendor with a large-format plotter. Make sure the vendor is capable of reading CDs and PDF files and provide the vendor with a copy of this document.</w:t>
      </w:r>
    </w:p>
    <w:p w14:paraId="423F90F7" w14:textId="77777777" w:rsidR="00765FC8" w:rsidRPr="00A9678E" w:rsidRDefault="00765FC8" w:rsidP="00765FC8">
      <w:pPr>
        <w:pStyle w:val="Default"/>
        <w:jc w:val="both"/>
        <w:rPr>
          <w:color w:val="auto"/>
          <w:szCs w:val="20"/>
        </w:rPr>
      </w:pPr>
    </w:p>
    <w:p w14:paraId="1BA92D16" w14:textId="77777777" w:rsidR="00765FC8" w:rsidRPr="000666AD" w:rsidRDefault="00765FC8" w:rsidP="00765FC8">
      <w:pPr>
        <w:pStyle w:val="Default"/>
        <w:jc w:val="both"/>
        <w:rPr>
          <w:color w:val="auto"/>
          <w:szCs w:val="20"/>
        </w:rPr>
      </w:pPr>
      <w:r w:rsidRPr="000666AD">
        <w:rPr>
          <w:color w:val="auto"/>
          <w:szCs w:val="20"/>
        </w:rPr>
        <w:t>TO OBTAIN PAPER PLOTS FROM THE U.S. GEOLOGICAL SURVEY:</w:t>
      </w:r>
    </w:p>
    <w:p w14:paraId="44335C97" w14:textId="77777777" w:rsidR="00765FC8" w:rsidRPr="000666AD" w:rsidRDefault="00765FC8" w:rsidP="00765FC8">
      <w:pPr>
        <w:pStyle w:val="Default"/>
        <w:jc w:val="both"/>
        <w:rPr>
          <w:color w:val="auto"/>
          <w:szCs w:val="20"/>
        </w:rPr>
      </w:pPr>
      <w:r w:rsidRPr="000666AD">
        <w:rPr>
          <w:color w:val="auto"/>
          <w:szCs w:val="20"/>
        </w:rPr>
        <w:t>The U.S. Geological Survey provides a print on demand service for digital maps such as this report. To obtain plots, contact the U.S. Geological Survey:</w:t>
      </w:r>
    </w:p>
    <w:p w14:paraId="0173DE28" w14:textId="77777777" w:rsidR="00765FC8" w:rsidRPr="000666AD" w:rsidRDefault="00765FC8" w:rsidP="00765FC8">
      <w:pPr>
        <w:pStyle w:val="Default"/>
        <w:ind w:left="720"/>
        <w:jc w:val="both"/>
        <w:rPr>
          <w:b/>
          <w:color w:val="auto"/>
          <w:szCs w:val="20"/>
        </w:rPr>
      </w:pPr>
      <w:r w:rsidRPr="000666AD">
        <w:rPr>
          <w:b/>
          <w:color w:val="auto"/>
          <w:szCs w:val="20"/>
        </w:rPr>
        <w:t xml:space="preserve">USGS Information Services </w:t>
      </w:r>
    </w:p>
    <w:p w14:paraId="551E5B14" w14:textId="77777777" w:rsidR="00765FC8" w:rsidRPr="000666AD" w:rsidRDefault="00765FC8" w:rsidP="00765FC8">
      <w:pPr>
        <w:pStyle w:val="Default"/>
        <w:ind w:left="720"/>
        <w:jc w:val="both"/>
        <w:rPr>
          <w:b/>
          <w:color w:val="auto"/>
          <w:szCs w:val="20"/>
        </w:rPr>
      </w:pPr>
      <w:r w:rsidRPr="000666AD">
        <w:rPr>
          <w:b/>
          <w:color w:val="auto"/>
          <w:szCs w:val="20"/>
        </w:rPr>
        <w:t xml:space="preserve">Box 25286 </w:t>
      </w:r>
    </w:p>
    <w:p w14:paraId="0898F11A" w14:textId="77777777" w:rsidR="00765FC8" w:rsidRPr="000666AD" w:rsidRDefault="00765FC8" w:rsidP="00765FC8">
      <w:pPr>
        <w:pStyle w:val="Default"/>
        <w:ind w:left="720"/>
        <w:jc w:val="both"/>
        <w:rPr>
          <w:b/>
          <w:color w:val="auto"/>
          <w:szCs w:val="20"/>
        </w:rPr>
      </w:pPr>
      <w:r w:rsidRPr="000666AD">
        <w:rPr>
          <w:b/>
          <w:color w:val="auto"/>
          <w:szCs w:val="20"/>
        </w:rPr>
        <w:t xml:space="preserve">Denver Federal Center </w:t>
      </w:r>
    </w:p>
    <w:p w14:paraId="6E66216C" w14:textId="77777777" w:rsidR="00765FC8" w:rsidRPr="000666AD" w:rsidRDefault="00765FC8" w:rsidP="00765FC8">
      <w:pPr>
        <w:pStyle w:val="Default"/>
        <w:ind w:left="720"/>
        <w:jc w:val="both"/>
        <w:rPr>
          <w:b/>
          <w:color w:val="auto"/>
          <w:szCs w:val="20"/>
        </w:rPr>
      </w:pPr>
      <w:r w:rsidRPr="000666AD">
        <w:rPr>
          <w:b/>
          <w:color w:val="auto"/>
          <w:szCs w:val="20"/>
        </w:rPr>
        <w:t xml:space="preserve">Denver, CO 80225-0046 </w:t>
      </w:r>
    </w:p>
    <w:p w14:paraId="5F1D282A" w14:textId="77777777" w:rsidR="00765FC8" w:rsidRPr="000666AD" w:rsidRDefault="00765FC8" w:rsidP="00765FC8">
      <w:pPr>
        <w:pStyle w:val="Default"/>
        <w:ind w:left="720"/>
        <w:jc w:val="both"/>
        <w:rPr>
          <w:b/>
          <w:color w:val="auto"/>
          <w:szCs w:val="20"/>
        </w:rPr>
      </w:pPr>
      <w:r w:rsidRPr="000666AD">
        <w:rPr>
          <w:b/>
          <w:color w:val="auto"/>
          <w:szCs w:val="20"/>
        </w:rPr>
        <w:t xml:space="preserve">(303) 202-4200 </w:t>
      </w:r>
    </w:p>
    <w:p w14:paraId="7C9ABDE1" w14:textId="77777777" w:rsidR="00765FC8" w:rsidRPr="000666AD" w:rsidRDefault="00765FC8" w:rsidP="00765FC8">
      <w:pPr>
        <w:pStyle w:val="Default"/>
        <w:ind w:left="720"/>
        <w:jc w:val="both"/>
        <w:rPr>
          <w:b/>
          <w:color w:val="auto"/>
          <w:szCs w:val="20"/>
        </w:rPr>
      </w:pPr>
      <w:r w:rsidRPr="000666AD">
        <w:rPr>
          <w:b/>
          <w:color w:val="auto"/>
          <w:szCs w:val="20"/>
        </w:rPr>
        <w:t xml:space="preserve">1-888-ASK-USGS </w:t>
      </w:r>
    </w:p>
    <w:p w14:paraId="57734CC9" w14:textId="77777777" w:rsidR="00765FC8" w:rsidRPr="000666AD" w:rsidRDefault="00765FC8" w:rsidP="00765FC8">
      <w:pPr>
        <w:pStyle w:val="Default"/>
        <w:ind w:left="720"/>
        <w:jc w:val="both"/>
        <w:rPr>
          <w:b/>
          <w:color w:val="auto"/>
          <w:szCs w:val="20"/>
        </w:rPr>
      </w:pPr>
      <w:r w:rsidRPr="000666AD">
        <w:rPr>
          <w:b/>
          <w:color w:val="auto"/>
          <w:szCs w:val="20"/>
        </w:rPr>
        <w:t xml:space="preserve">FAX: (303) 202-USGS </w:t>
      </w:r>
    </w:p>
    <w:p w14:paraId="7D559228" w14:textId="77777777" w:rsidR="00765FC8" w:rsidRPr="000666AD" w:rsidRDefault="00765FC8" w:rsidP="00765FC8">
      <w:pPr>
        <w:pStyle w:val="Default"/>
        <w:ind w:left="720"/>
        <w:jc w:val="both"/>
        <w:rPr>
          <w:b/>
          <w:i/>
          <w:color w:val="auto"/>
          <w:szCs w:val="20"/>
        </w:rPr>
      </w:pPr>
      <w:proofErr w:type="gramStart"/>
      <w:r w:rsidRPr="000666AD">
        <w:rPr>
          <w:b/>
          <w:color w:val="auto"/>
          <w:szCs w:val="20"/>
        </w:rPr>
        <w:t>e-mail</w:t>
      </w:r>
      <w:proofErr w:type="gramEnd"/>
      <w:r w:rsidRPr="000666AD">
        <w:rPr>
          <w:b/>
          <w:color w:val="auto"/>
          <w:szCs w:val="20"/>
        </w:rPr>
        <w:t xml:space="preserve">: </w:t>
      </w:r>
      <w:hyperlink r:id="rId10" w:history="1">
        <w:r w:rsidRPr="000666AD">
          <w:rPr>
            <w:rStyle w:val="Hyperlink"/>
            <w:b/>
            <w:i/>
            <w:iCs/>
            <w:color w:val="auto"/>
            <w:szCs w:val="20"/>
          </w:rPr>
          <w:t>infoservices@usgs.gov</w:t>
        </w:r>
      </w:hyperlink>
    </w:p>
    <w:p w14:paraId="56D51240" w14:textId="4829AA59" w:rsidR="00765FC8" w:rsidRPr="008A6BC3" w:rsidRDefault="00765FC8" w:rsidP="00765FC8">
      <w:pPr>
        <w:pStyle w:val="Default"/>
        <w:jc w:val="both"/>
        <w:rPr>
          <w:color w:val="5F497A" w:themeColor="accent4" w:themeShade="BF"/>
          <w:szCs w:val="20"/>
        </w:rPr>
      </w:pPr>
      <w:r w:rsidRPr="000666AD">
        <w:rPr>
          <w:color w:val="auto"/>
          <w:szCs w:val="20"/>
        </w:rPr>
        <w:t xml:space="preserve">Be sure to include with your request the </w:t>
      </w:r>
      <w:r w:rsidR="000666AD" w:rsidRPr="000666AD">
        <w:rPr>
          <w:color w:val="auto"/>
          <w:szCs w:val="20"/>
        </w:rPr>
        <w:t>Open File Report 2014-1063</w:t>
      </w:r>
      <w:r w:rsidRPr="000666AD">
        <w:rPr>
          <w:color w:val="auto"/>
          <w:szCs w:val="20"/>
        </w:rPr>
        <w:t>.</w:t>
      </w:r>
    </w:p>
    <w:p w14:paraId="4729F5B2" w14:textId="77777777" w:rsidR="00765FC8" w:rsidRPr="008A6BC3" w:rsidRDefault="00765FC8" w:rsidP="00765FC8">
      <w:pPr>
        <w:pStyle w:val="Default"/>
        <w:jc w:val="both"/>
        <w:rPr>
          <w:color w:val="5F497A" w:themeColor="accent4" w:themeShade="BF"/>
          <w:szCs w:val="20"/>
        </w:rPr>
      </w:pPr>
    </w:p>
    <w:p w14:paraId="2FC37C57" w14:textId="77777777" w:rsidR="00765FC8" w:rsidRPr="008D6F52" w:rsidRDefault="00765FC8" w:rsidP="00765FC8">
      <w:pPr>
        <w:pStyle w:val="Default"/>
        <w:jc w:val="both"/>
        <w:rPr>
          <w:b/>
          <w:bCs/>
          <w:color w:val="auto"/>
          <w:szCs w:val="20"/>
        </w:rPr>
      </w:pPr>
      <w:r w:rsidRPr="008D6F52">
        <w:rPr>
          <w:b/>
          <w:bCs/>
          <w:color w:val="auto"/>
          <w:szCs w:val="20"/>
        </w:rPr>
        <w:t>DIGITAL COMPILATION</w:t>
      </w:r>
    </w:p>
    <w:p w14:paraId="7985E4CD" w14:textId="77777777" w:rsidR="00765FC8" w:rsidRPr="008D6F52" w:rsidRDefault="00765FC8" w:rsidP="00765FC8">
      <w:pPr>
        <w:pStyle w:val="Default"/>
        <w:jc w:val="both"/>
        <w:rPr>
          <w:b/>
          <w:bCs/>
          <w:color w:val="auto"/>
          <w:szCs w:val="20"/>
        </w:rPr>
      </w:pPr>
    </w:p>
    <w:p w14:paraId="20A78C74" w14:textId="3D8E2A4C" w:rsidR="00765FC8" w:rsidRPr="008D6F52" w:rsidRDefault="00765FC8" w:rsidP="00765FC8">
      <w:pPr>
        <w:pStyle w:val="Default"/>
        <w:jc w:val="both"/>
        <w:rPr>
          <w:color w:val="auto"/>
          <w:szCs w:val="20"/>
        </w:rPr>
      </w:pPr>
      <w:r w:rsidRPr="008D6F52">
        <w:rPr>
          <w:color w:val="auto"/>
          <w:szCs w:val="20"/>
        </w:rPr>
        <w:t xml:space="preserve">Several different feature classes were generated within a geodatabase during the construction of the </w:t>
      </w:r>
      <w:r w:rsidR="008D6F52" w:rsidRPr="008D6F52">
        <w:rPr>
          <w:color w:val="auto"/>
          <w:szCs w:val="20"/>
        </w:rPr>
        <w:t xml:space="preserve">Eastern </w:t>
      </w:r>
      <w:proofErr w:type="spellStart"/>
      <w:r w:rsidR="008D6F52" w:rsidRPr="008D6F52">
        <w:rPr>
          <w:color w:val="auto"/>
          <w:szCs w:val="20"/>
        </w:rPr>
        <w:t>Willapah</w:t>
      </w:r>
      <w:proofErr w:type="spellEnd"/>
      <w:r w:rsidR="008D6F52" w:rsidRPr="008D6F52">
        <w:rPr>
          <w:color w:val="auto"/>
          <w:szCs w:val="20"/>
        </w:rPr>
        <w:t xml:space="preserve"> Hills</w:t>
      </w:r>
      <w:r w:rsidRPr="008D6F52">
        <w:rPr>
          <w:color w:val="auto"/>
          <w:szCs w:val="20"/>
        </w:rPr>
        <w:t xml:space="preserve"> geologic map. The topographic base map rema</w:t>
      </w:r>
      <w:r w:rsidR="005D7170" w:rsidRPr="008D6F52">
        <w:rPr>
          <w:color w:val="auto"/>
          <w:szCs w:val="20"/>
        </w:rPr>
        <w:t xml:space="preserve">ins as a digital raster </w:t>
      </w:r>
      <w:r w:rsidRPr="008D6F52">
        <w:rPr>
          <w:color w:val="auto"/>
          <w:szCs w:val="20"/>
        </w:rPr>
        <w:t xml:space="preserve">and is overlain on the geology feature class in </w:t>
      </w:r>
      <w:proofErr w:type="spellStart"/>
      <w:r w:rsidRPr="008D6F52">
        <w:rPr>
          <w:color w:val="auto"/>
          <w:szCs w:val="20"/>
        </w:rPr>
        <w:t>ArcMap</w:t>
      </w:r>
      <w:proofErr w:type="spellEnd"/>
      <w:r w:rsidRPr="008D6F52">
        <w:rPr>
          <w:color w:val="auto"/>
          <w:szCs w:val="20"/>
        </w:rPr>
        <w:t xml:space="preserve"> at a </w:t>
      </w:r>
      <w:r w:rsidR="003F5A98">
        <w:rPr>
          <w:color w:val="auto"/>
          <w:szCs w:val="20"/>
        </w:rPr>
        <w:t>6</w:t>
      </w:r>
      <w:r w:rsidRPr="008D6F52">
        <w:rPr>
          <w:color w:val="auto"/>
          <w:szCs w:val="20"/>
        </w:rPr>
        <w:t xml:space="preserve">0% transparency level. Some </w:t>
      </w:r>
      <w:r w:rsidRPr="008D6F52">
        <w:rPr>
          <w:color w:val="auto"/>
          <w:szCs w:val="20"/>
        </w:rPr>
        <w:lastRenderedPageBreak/>
        <w:t xml:space="preserve">custom menus were used to project, transform, edit, tag, and build points in the map. A digital </w:t>
      </w:r>
      <w:r w:rsidR="00AD412D" w:rsidRPr="008D6F52">
        <w:rPr>
          <w:color w:val="auto"/>
          <w:szCs w:val="20"/>
        </w:rPr>
        <w:t>map collar was</w:t>
      </w:r>
      <w:r w:rsidRPr="008D6F52">
        <w:rPr>
          <w:color w:val="auto"/>
          <w:szCs w:val="20"/>
        </w:rPr>
        <w:t xml:space="preserve"> made with Adobe Illustrator. The map was exported from the layout view in </w:t>
      </w:r>
      <w:proofErr w:type="spellStart"/>
      <w:r w:rsidRPr="008D6F52">
        <w:rPr>
          <w:color w:val="auto"/>
          <w:szCs w:val="20"/>
        </w:rPr>
        <w:t>ArcMap</w:t>
      </w:r>
      <w:proofErr w:type="spellEnd"/>
      <w:r w:rsidRPr="008D6F52">
        <w:rPr>
          <w:color w:val="auto"/>
          <w:szCs w:val="20"/>
        </w:rPr>
        <w:t xml:space="preserve"> as an Adobe Illustrator file and added to a single Adobe Illustrator file that also contained the description of map units, correlation of map units, cross sections, and an index map.</w:t>
      </w:r>
      <w:r w:rsidR="005D7170" w:rsidRPr="008D6F52">
        <w:rPr>
          <w:color w:val="auto"/>
          <w:szCs w:val="20"/>
        </w:rPr>
        <w:t xml:space="preserve"> </w:t>
      </w:r>
      <w:r w:rsidRPr="008D6F52">
        <w:rPr>
          <w:color w:val="auto"/>
          <w:szCs w:val="20"/>
        </w:rPr>
        <w:t>Differences between the maps as they appear in the final map sheet and as they appear in the</w:t>
      </w:r>
      <w:r w:rsidR="00AD412D" w:rsidRPr="008D6F52">
        <w:rPr>
          <w:color w:val="auto"/>
          <w:szCs w:val="20"/>
        </w:rPr>
        <w:t xml:space="preserve"> .</w:t>
      </w:r>
      <w:proofErr w:type="spellStart"/>
      <w:r w:rsidR="00AD412D" w:rsidRPr="008D6F52">
        <w:rPr>
          <w:color w:val="auto"/>
          <w:szCs w:val="20"/>
        </w:rPr>
        <w:t>mxd</w:t>
      </w:r>
      <w:proofErr w:type="spellEnd"/>
      <w:r w:rsidR="00AD412D" w:rsidRPr="008D6F52">
        <w:rPr>
          <w:color w:val="auto"/>
          <w:szCs w:val="20"/>
        </w:rPr>
        <w:t xml:space="preserve"> file</w:t>
      </w:r>
      <w:r w:rsidRPr="008D6F52">
        <w:rPr>
          <w:color w:val="auto"/>
          <w:szCs w:val="20"/>
        </w:rPr>
        <w:t xml:space="preserve"> represent changes made in the Adobe Illustrator file to the </w:t>
      </w:r>
      <w:proofErr w:type="spellStart"/>
      <w:r w:rsidRPr="008D6F52">
        <w:rPr>
          <w:color w:val="auto"/>
          <w:szCs w:val="20"/>
        </w:rPr>
        <w:t>symbology</w:t>
      </w:r>
      <w:proofErr w:type="spellEnd"/>
      <w:r w:rsidRPr="008D6F52">
        <w:rPr>
          <w:color w:val="auto"/>
          <w:szCs w:val="20"/>
        </w:rPr>
        <w:t xml:space="preserve"> only and do not reflect any changes in the actual source data. The map is in </w:t>
      </w:r>
      <w:r w:rsidR="00BF0DEC" w:rsidRPr="008D6F52">
        <w:rPr>
          <w:color w:val="auto"/>
          <w:szCs w:val="20"/>
        </w:rPr>
        <w:t>Universal Tran</w:t>
      </w:r>
      <w:r w:rsidR="004822FC" w:rsidRPr="008D6F52">
        <w:rPr>
          <w:color w:val="auto"/>
          <w:szCs w:val="20"/>
        </w:rPr>
        <w:t xml:space="preserve">sverse Mercator </w:t>
      </w:r>
      <w:r w:rsidR="006366A5" w:rsidRPr="008D6F52">
        <w:rPr>
          <w:color w:val="auto"/>
          <w:szCs w:val="20"/>
        </w:rPr>
        <w:t xml:space="preserve">(UTM) </w:t>
      </w:r>
      <w:r w:rsidR="004822FC" w:rsidRPr="008D6F52">
        <w:rPr>
          <w:color w:val="auto"/>
          <w:szCs w:val="20"/>
        </w:rPr>
        <w:t>projection, NAD</w:t>
      </w:r>
      <w:r w:rsidR="008D6F52" w:rsidRPr="008D6F52">
        <w:rPr>
          <w:color w:val="auto"/>
          <w:szCs w:val="20"/>
        </w:rPr>
        <w:t>27</w:t>
      </w:r>
      <w:r w:rsidR="00BF0DEC" w:rsidRPr="008D6F52">
        <w:rPr>
          <w:color w:val="auto"/>
          <w:szCs w:val="20"/>
        </w:rPr>
        <w:t xml:space="preserve"> datum</w:t>
      </w:r>
      <w:r w:rsidRPr="008D6F52">
        <w:rPr>
          <w:color w:val="auto"/>
          <w:szCs w:val="20"/>
        </w:rPr>
        <w:t>, zone 10, meters, and 1:</w:t>
      </w:r>
      <w:r w:rsidR="00C5528C">
        <w:rPr>
          <w:color w:val="auto"/>
          <w:szCs w:val="20"/>
        </w:rPr>
        <w:t>62,500</w:t>
      </w:r>
      <w:r w:rsidR="008D6F52" w:rsidRPr="008D6F52">
        <w:rPr>
          <w:color w:val="auto"/>
          <w:szCs w:val="20"/>
        </w:rPr>
        <w:t xml:space="preserve"> </w:t>
      </w:r>
      <w:r w:rsidRPr="008D6F52">
        <w:rPr>
          <w:color w:val="auto"/>
          <w:szCs w:val="20"/>
        </w:rPr>
        <w:t xml:space="preserve">scale. </w:t>
      </w:r>
    </w:p>
    <w:p w14:paraId="552B7472" w14:textId="77777777" w:rsidR="00765FC8" w:rsidRPr="000666AD" w:rsidRDefault="00765FC8" w:rsidP="00765FC8">
      <w:pPr>
        <w:pStyle w:val="Default"/>
        <w:jc w:val="both"/>
        <w:rPr>
          <w:color w:val="C00000"/>
          <w:szCs w:val="20"/>
        </w:rPr>
      </w:pPr>
    </w:p>
    <w:p w14:paraId="7F1F14AC" w14:textId="77777777" w:rsidR="00765FC8" w:rsidRPr="00C5528C" w:rsidRDefault="00765FC8" w:rsidP="00765FC8">
      <w:pPr>
        <w:pStyle w:val="Default"/>
        <w:jc w:val="both"/>
        <w:rPr>
          <w:b/>
          <w:bCs/>
          <w:color w:val="auto"/>
          <w:szCs w:val="20"/>
        </w:rPr>
      </w:pPr>
      <w:r w:rsidRPr="00C5528C">
        <w:rPr>
          <w:b/>
          <w:bCs/>
          <w:color w:val="auto"/>
          <w:szCs w:val="20"/>
        </w:rPr>
        <w:t>SPATIAL RESOLUTION</w:t>
      </w:r>
    </w:p>
    <w:p w14:paraId="666913D3" w14:textId="77777777" w:rsidR="00765FC8" w:rsidRPr="00C5528C" w:rsidRDefault="00765FC8" w:rsidP="00765FC8">
      <w:pPr>
        <w:pStyle w:val="Default"/>
        <w:jc w:val="both"/>
        <w:rPr>
          <w:b/>
          <w:bCs/>
          <w:color w:val="auto"/>
          <w:szCs w:val="20"/>
        </w:rPr>
      </w:pPr>
    </w:p>
    <w:p w14:paraId="682A83E8" w14:textId="14A00FC3" w:rsidR="00765FC8" w:rsidRPr="00C5528C" w:rsidRDefault="00765FC8" w:rsidP="00765FC8">
      <w:pPr>
        <w:pStyle w:val="Default"/>
        <w:rPr>
          <w:color w:val="auto"/>
          <w:szCs w:val="20"/>
        </w:rPr>
      </w:pPr>
      <w:r w:rsidRPr="00C5528C">
        <w:rPr>
          <w:color w:val="auto"/>
          <w:szCs w:val="20"/>
        </w:rPr>
        <w:t>Uses of this digital geologic map should not violate the spatial resolution of the data. Although the digital form of the data removes the constraint imposed by the scale of a paper map, the detail and accuracy inherent in map scale are also present in the digital data. The fact that this database was edited at a scale of 1:</w:t>
      </w:r>
      <w:r w:rsidR="00C5528C">
        <w:rPr>
          <w:color w:val="auto"/>
          <w:szCs w:val="20"/>
        </w:rPr>
        <w:t>62,500</w:t>
      </w:r>
      <w:r w:rsidRPr="00C5528C">
        <w:rPr>
          <w:color w:val="auto"/>
          <w:szCs w:val="20"/>
        </w:rPr>
        <w:t xml:space="preserve"> </w:t>
      </w:r>
      <w:proofErr w:type="gramStart"/>
      <w:r w:rsidRPr="00C5528C">
        <w:rPr>
          <w:color w:val="auto"/>
          <w:szCs w:val="20"/>
        </w:rPr>
        <w:t>means</w:t>
      </w:r>
      <w:proofErr w:type="gramEnd"/>
      <w:r w:rsidRPr="00C5528C">
        <w:rPr>
          <w:color w:val="auto"/>
          <w:szCs w:val="20"/>
        </w:rPr>
        <w:t xml:space="preserve"> that higher resolution information is not present in the dataset. Plotting at scales larger than 1:</w:t>
      </w:r>
      <w:r w:rsidR="00C5528C">
        <w:rPr>
          <w:color w:val="auto"/>
          <w:szCs w:val="20"/>
        </w:rPr>
        <w:t>62,500</w:t>
      </w:r>
      <w:r w:rsidRPr="00C5528C">
        <w:rPr>
          <w:color w:val="auto"/>
          <w:szCs w:val="20"/>
        </w:rPr>
        <w:t xml:space="preserve"> will not yield greater real detail, although it may reveal fine-scale irregularities below the intended resolution of the database. Similarly, where this database is used in combination with other data of higher resolution, the resolution of the combined output will be limited by the lower resolution o</w:t>
      </w:r>
      <w:r w:rsidR="00EC1FEA" w:rsidRPr="00C5528C">
        <w:rPr>
          <w:color w:val="auto"/>
          <w:szCs w:val="20"/>
        </w:rPr>
        <w:t>f these data.</w:t>
      </w:r>
    </w:p>
    <w:p w14:paraId="42133798" w14:textId="77777777" w:rsidR="00765FC8" w:rsidRPr="000666AD" w:rsidRDefault="00765FC8" w:rsidP="00765FC8">
      <w:pPr>
        <w:pStyle w:val="Default"/>
        <w:jc w:val="both"/>
        <w:rPr>
          <w:color w:val="C00000"/>
          <w:szCs w:val="20"/>
        </w:rPr>
      </w:pPr>
    </w:p>
    <w:p w14:paraId="764893AA" w14:textId="77777777" w:rsidR="00765FC8" w:rsidRPr="000666AD" w:rsidRDefault="00765FC8" w:rsidP="00765FC8">
      <w:pPr>
        <w:pStyle w:val="Default"/>
        <w:jc w:val="both"/>
        <w:rPr>
          <w:b/>
          <w:bCs/>
          <w:color w:val="000000" w:themeColor="text1"/>
          <w:szCs w:val="20"/>
        </w:rPr>
      </w:pPr>
      <w:r w:rsidRPr="000666AD">
        <w:rPr>
          <w:b/>
          <w:bCs/>
          <w:color w:val="000000" w:themeColor="text1"/>
          <w:szCs w:val="20"/>
        </w:rPr>
        <w:t>ACKNOWLEDGMENTS</w:t>
      </w:r>
    </w:p>
    <w:p w14:paraId="5955CB9B" w14:textId="77777777" w:rsidR="00765FC8" w:rsidRPr="000666AD" w:rsidRDefault="00765FC8" w:rsidP="00765FC8">
      <w:pPr>
        <w:pStyle w:val="Default"/>
        <w:rPr>
          <w:color w:val="000000" w:themeColor="text1"/>
        </w:rPr>
      </w:pPr>
    </w:p>
    <w:p w14:paraId="4B70D40C" w14:textId="0AE25A9D" w:rsidR="00765FC8" w:rsidRPr="000666AD" w:rsidRDefault="00765FC8" w:rsidP="00765FC8">
      <w:pPr>
        <w:pStyle w:val="Default"/>
        <w:rPr>
          <w:color w:val="000000" w:themeColor="text1"/>
          <w:szCs w:val="20"/>
        </w:rPr>
      </w:pPr>
      <w:r w:rsidRPr="000666AD">
        <w:rPr>
          <w:color w:val="000000" w:themeColor="text1"/>
          <w:szCs w:val="20"/>
        </w:rPr>
        <w:t xml:space="preserve">We thank </w:t>
      </w:r>
      <w:r w:rsidR="000666AD" w:rsidRPr="000666AD">
        <w:rPr>
          <w:color w:val="000000" w:themeColor="text1"/>
          <w:szCs w:val="20"/>
        </w:rPr>
        <w:t>Karen L. Wheeler</w:t>
      </w:r>
      <w:r w:rsidRPr="000666AD">
        <w:rPr>
          <w:color w:val="000000" w:themeColor="text1"/>
          <w:szCs w:val="20"/>
        </w:rPr>
        <w:t xml:space="preserve"> for a digital review of this database</w:t>
      </w:r>
      <w:r w:rsidR="000666AD" w:rsidRPr="000666AD">
        <w:rPr>
          <w:color w:val="000000" w:themeColor="text1"/>
          <w:szCs w:val="20"/>
        </w:rPr>
        <w:t xml:space="preserve"> and completion of the </w:t>
      </w:r>
      <w:r w:rsidR="00E00164">
        <w:rPr>
          <w:color w:val="000000" w:themeColor="text1"/>
          <w:szCs w:val="20"/>
        </w:rPr>
        <w:t xml:space="preserve">geodatabase for digital release, including (metadata, readme, and </w:t>
      </w:r>
      <w:proofErr w:type="spellStart"/>
      <w:r w:rsidR="00E00164">
        <w:rPr>
          <w:color w:val="000000" w:themeColor="text1"/>
          <w:szCs w:val="20"/>
        </w:rPr>
        <w:t>shapefile</w:t>
      </w:r>
      <w:proofErr w:type="spellEnd"/>
      <w:r w:rsidR="00E00164">
        <w:rPr>
          <w:color w:val="000000" w:themeColor="text1"/>
          <w:szCs w:val="20"/>
        </w:rPr>
        <w:t xml:space="preserve"> creation).</w:t>
      </w:r>
    </w:p>
    <w:p w14:paraId="4283A8ED" w14:textId="77777777" w:rsidR="00765FC8" w:rsidRPr="008A6BC3" w:rsidRDefault="00765FC8" w:rsidP="00765FC8">
      <w:pPr>
        <w:pStyle w:val="Default"/>
        <w:jc w:val="both"/>
        <w:rPr>
          <w:color w:val="5F497A" w:themeColor="accent4" w:themeShade="BF"/>
          <w:szCs w:val="20"/>
        </w:rPr>
      </w:pPr>
    </w:p>
    <w:sectPr w:rsidR="00765FC8" w:rsidRPr="008A6BC3" w:rsidSect="00D74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7A4"/>
    <w:multiLevelType w:val="hybridMultilevel"/>
    <w:tmpl w:val="E720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579DD"/>
    <w:multiLevelType w:val="hybridMultilevel"/>
    <w:tmpl w:val="6AB87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50"/>
    <w:rsid w:val="00041A5A"/>
    <w:rsid w:val="00041EC7"/>
    <w:rsid w:val="00044B7B"/>
    <w:rsid w:val="000666AD"/>
    <w:rsid w:val="00067F1C"/>
    <w:rsid w:val="000A4D0B"/>
    <w:rsid w:val="000B0650"/>
    <w:rsid w:val="001270EE"/>
    <w:rsid w:val="0013285E"/>
    <w:rsid w:val="001D5DA7"/>
    <w:rsid w:val="001E3E7D"/>
    <w:rsid w:val="001F4B34"/>
    <w:rsid w:val="001F775E"/>
    <w:rsid w:val="001F7EE3"/>
    <w:rsid w:val="00230BE4"/>
    <w:rsid w:val="002616FC"/>
    <w:rsid w:val="00275B54"/>
    <w:rsid w:val="00292409"/>
    <w:rsid w:val="002B4720"/>
    <w:rsid w:val="002F1D18"/>
    <w:rsid w:val="00304A6B"/>
    <w:rsid w:val="00312599"/>
    <w:rsid w:val="00312BDA"/>
    <w:rsid w:val="00313F50"/>
    <w:rsid w:val="00334F67"/>
    <w:rsid w:val="00342D3D"/>
    <w:rsid w:val="00342EB7"/>
    <w:rsid w:val="00357009"/>
    <w:rsid w:val="00393656"/>
    <w:rsid w:val="003A2F2D"/>
    <w:rsid w:val="003A5E19"/>
    <w:rsid w:val="003C0BA7"/>
    <w:rsid w:val="003D057A"/>
    <w:rsid w:val="003F5A98"/>
    <w:rsid w:val="00431851"/>
    <w:rsid w:val="00443962"/>
    <w:rsid w:val="00473C96"/>
    <w:rsid w:val="004822FC"/>
    <w:rsid w:val="00483A25"/>
    <w:rsid w:val="00544A49"/>
    <w:rsid w:val="00565026"/>
    <w:rsid w:val="00591C25"/>
    <w:rsid w:val="00593EF4"/>
    <w:rsid w:val="005B3684"/>
    <w:rsid w:val="005B4A8C"/>
    <w:rsid w:val="005D7170"/>
    <w:rsid w:val="005E7AD5"/>
    <w:rsid w:val="00621B40"/>
    <w:rsid w:val="006366A5"/>
    <w:rsid w:val="00642D8A"/>
    <w:rsid w:val="00657C86"/>
    <w:rsid w:val="0066659E"/>
    <w:rsid w:val="006C4480"/>
    <w:rsid w:val="00700847"/>
    <w:rsid w:val="00707CDA"/>
    <w:rsid w:val="007145C2"/>
    <w:rsid w:val="007151EB"/>
    <w:rsid w:val="007266A0"/>
    <w:rsid w:val="007273AA"/>
    <w:rsid w:val="00765FC8"/>
    <w:rsid w:val="007A6195"/>
    <w:rsid w:val="00814BAD"/>
    <w:rsid w:val="0082710C"/>
    <w:rsid w:val="008A6B41"/>
    <w:rsid w:val="008A6BC3"/>
    <w:rsid w:val="008D6F52"/>
    <w:rsid w:val="008E0D55"/>
    <w:rsid w:val="00942095"/>
    <w:rsid w:val="0094530D"/>
    <w:rsid w:val="00996BE8"/>
    <w:rsid w:val="009A1132"/>
    <w:rsid w:val="009E1E58"/>
    <w:rsid w:val="009E5452"/>
    <w:rsid w:val="00A06320"/>
    <w:rsid w:val="00A61D4D"/>
    <w:rsid w:val="00A8679A"/>
    <w:rsid w:val="00A9678E"/>
    <w:rsid w:val="00A97AA5"/>
    <w:rsid w:val="00AA476E"/>
    <w:rsid w:val="00AA5007"/>
    <w:rsid w:val="00AC59A5"/>
    <w:rsid w:val="00AD412D"/>
    <w:rsid w:val="00B21D2F"/>
    <w:rsid w:val="00B45FD2"/>
    <w:rsid w:val="00B46654"/>
    <w:rsid w:val="00BA5643"/>
    <w:rsid w:val="00BB1AB1"/>
    <w:rsid w:val="00BC5F33"/>
    <w:rsid w:val="00BF0DEC"/>
    <w:rsid w:val="00BF5CCB"/>
    <w:rsid w:val="00BF67AB"/>
    <w:rsid w:val="00C02A4B"/>
    <w:rsid w:val="00C20997"/>
    <w:rsid w:val="00C3115D"/>
    <w:rsid w:val="00C3424E"/>
    <w:rsid w:val="00C375E1"/>
    <w:rsid w:val="00C5528C"/>
    <w:rsid w:val="00C82273"/>
    <w:rsid w:val="00C951E1"/>
    <w:rsid w:val="00C969FD"/>
    <w:rsid w:val="00CC2AC9"/>
    <w:rsid w:val="00CD0220"/>
    <w:rsid w:val="00CE4640"/>
    <w:rsid w:val="00CE53F8"/>
    <w:rsid w:val="00CE604D"/>
    <w:rsid w:val="00D04E3A"/>
    <w:rsid w:val="00D31999"/>
    <w:rsid w:val="00D423DB"/>
    <w:rsid w:val="00D5465F"/>
    <w:rsid w:val="00D74086"/>
    <w:rsid w:val="00D84E46"/>
    <w:rsid w:val="00D85148"/>
    <w:rsid w:val="00DA7F23"/>
    <w:rsid w:val="00DB4759"/>
    <w:rsid w:val="00DD707F"/>
    <w:rsid w:val="00DF7146"/>
    <w:rsid w:val="00E00164"/>
    <w:rsid w:val="00E0039C"/>
    <w:rsid w:val="00E1021D"/>
    <w:rsid w:val="00E26F8F"/>
    <w:rsid w:val="00E547F0"/>
    <w:rsid w:val="00E60952"/>
    <w:rsid w:val="00EB7CA2"/>
    <w:rsid w:val="00EC1FEA"/>
    <w:rsid w:val="00EC7025"/>
    <w:rsid w:val="00ED1B54"/>
    <w:rsid w:val="00ED50CA"/>
    <w:rsid w:val="00EF4DCE"/>
    <w:rsid w:val="00F27EBF"/>
    <w:rsid w:val="00F52883"/>
    <w:rsid w:val="00F55F35"/>
    <w:rsid w:val="00F972CA"/>
    <w:rsid w:val="00FB26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C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A2"/>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650"/>
    <w:pPr>
      <w:widowControl w:val="0"/>
      <w:autoSpaceDE w:val="0"/>
      <w:autoSpaceDN w:val="0"/>
      <w:adjustRightInd w:val="0"/>
      <w:spacing w:after="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C2AC9"/>
    <w:rPr>
      <w:color w:val="0000FF" w:themeColor="hyperlink"/>
      <w:u w:val="single"/>
    </w:rPr>
  </w:style>
  <w:style w:type="character" w:styleId="CommentReference">
    <w:name w:val="annotation reference"/>
    <w:basedOn w:val="DefaultParagraphFont"/>
    <w:uiPriority w:val="99"/>
    <w:semiHidden/>
    <w:unhideWhenUsed/>
    <w:rsid w:val="00814BAD"/>
    <w:rPr>
      <w:sz w:val="18"/>
      <w:szCs w:val="18"/>
    </w:rPr>
  </w:style>
  <w:style w:type="paragraph" w:styleId="CommentText">
    <w:name w:val="annotation text"/>
    <w:basedOn w:val="Normal"/>
    <w:link w:val="CommentTextChar"/>
    <w:uiPriority w:val="99"/>
    <w:semiHidden/>
    <w:unhideWhenUsed/>
    <w:rsid w:val="00814BAD"/>
    <w:rPr>
      <w:sz w:val="24"/>
      <w:szCs w:val="24"/>
    </w:rPr>
  </w:style>
  <w:style w:type="character" w:customStyle="1" w:styleId="CommentTextChar">
    <w:name w:val="Comment Text Char"/>
    <w:basedOn w:val="DefaultParagraphFont"/>
    <w:link w:val="CommentText"/>
    <w:uiPriority w:val="99"/>
    <w:semiHidden/>
    <w:rsid w:val="00814BA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4BAD"/>
    <w:rPr>
      <w:b/>
      <w:bCs/>
      <w:sz w:val="20"/>
      <w:szCs w:val="20"/>
    </w:rPr>
  </w:style>
  <w:style w:type="character" w:customStyle="1" w:styleId="CommentSubjectChar">
    <w:name w:val="Comment Subject Char"/>
    <w:basedOn w:val="CommentTextChar"/>
    <w:link w:val="CommentSubject"/>
    <w:uiPriority w:val="99"/>
    <w:semiHidden/>
    <w:rsid w:val="00814BA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14BA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14BAD"/>
    <w:rPr>
      <w:rFonts w:ascii="Lucida Grande" w:hAnsi="Lucida Grande" w:cs="Times New Roman"/>
      <w:sz w:val="18"/>
      <w:szCs w:val="18"/>
    </w:rPr>
  </w:style>
  <w:style w:type="character" w:styleId="FollowedHyperlink">
    <w:name w:val="FollowedHyperlink"/>
    <w:basedOn w:val="DefaultParagraphFont"/>
    <w:uiPriority w:val="99"/>
    <w:semiHidden/>
    <w:unhideWhenUsed/>
    <w:rsid w:val="009420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A2"/>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650"/>
    <w:pPr>
      <w:widowControl w:val="0"/>
      <w:autoSpaceDE w:val="0"/>
      <w:autoSpaceDN w:val="0"/>
      <w:adjustRightInd w:val="0"/>
      <w:spacing w:after="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C2AC9"/>
    <w:rPr>
      <w:color w:val="0000FF" w:themeColor="hyperlink"/>
      <w:u w:val="single"/>
    </w:rPr>
  </w:style>
  <w:style w:type="character" w:styleId="CommentReference">
    <w:name w:val="annotation reference"/>
    <w:basedOn w:val="DefaultParagraphFont"/>
    <w:uiPriority w:val="99"/>
    <w:semiHidden/>
    <w:unhideWhenUsed/>
    <w:rsid w:val="00814BAD"/>
    <w:rPr>
      <w:sz w:val="18"/>
      <w:szCs w:val="18"/>
    </w:rPr>
  </w:style>
  <w:style w:type="paragraph" w:styleId="CommentText">
    <w:name w:val="annotation text"/>
    <w:basedOn w:val="Normal"/>
    <w:link w:val="CommentTextChar"/>
    <w:uiPriority w:val="99"/>
    <w:semiHidden/>
    <w:unhideWhenUsed/>
    <w:rsid w:val="00814BAD"/>
    <w:rPr>
      <w:sz w:val="24"/>
      <w:szCs w:val="24"/>
    </w:rPr>
  </w:style>
  <w:style w:type="character" w:customStyle="1" w:styleId="CommentTextChar">
    <w:name w:val="Comment Text Char"/>
    <w:basedOn w:val="DefaultParagraphFont"/>
    <w:link w:val="CommentText"/>
    <w:uiPriority w:val="99"/>
    <w:semiHidden/>
    <w:rsid w:val="00814BA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14BAD"/>
    <w:rPr>
      <w:b/>
      <w:bCs/>
      <w:sz w:val="20"/>
      <w:szCs w:val="20"/>
    </w:rPr>
  </w:style>
  <w:style w:type="character" w:customStyle="1" w:styleId="CommentSubjectChar">
    <w:name w:val="Comment Subject Char"/>
    <w:basedOn w:val="CommentTextChar"/>
    <w:link w:val="CommentSubject"/>
    <w:uiPriority w:val="99"/>
    <w:semiHidden/>
    <w:rsid w:val="00814BA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14BA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14BAD"/>
    <w:rPr>
      <w:rFonts w:ascii="Lucida Grande" w:hAnsi="Lucida Grande" w:cs="Times New Roman"/>
      <w:sz w:val="18"/>
      <w:szCs w:val="18"/>
    </w:rPr>
  </w:style>
  <w:style w:type="character" w:styleId="FollowedHyperlink">
    <w:name w:val="FollowedHyperlink"/>
    <w:basedOn w:val="DefaultParagraphFont"/>
    <w:uiPriority w:val="99"/>
    <w:semiHidden/>
    <w:unhideWhenUsed/>
    <w:rsid w:val="009420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ri.com/" TargetMode="External"/><Relationship Id="rId3" Type="http://schemas.microsoft.com/office/2007/relationships/stylesWithEffects" Target="stylesWithEffects.xml"/><Relationship Id="rId7" Type="http://schemas.openxmlformats.org/officeDocument/2006/relationships/hyperlink" Target="http://www.winzi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s.usgs.gov/of/2014/106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ervices@usgs.gov" TargetMode="External"/><Relationship Id="rId4" Type="http://schemas.openxmlformats.org/officeDocument/2006/relationships/settings" Target="settings.xml"/><Relationship Id="rId9" Type="http://schemas.openxmlformats.org/officeDocument/2006/relationships/hyperlink" Target="http://pubs.usgs.gov/of/2014-1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3079</Words>
  <Characters>17554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20592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kwheeler</dc:creator>
  <cp:lastModifiedBy>Wheeler, Karen L.</cp:lastModifiedBy>
  <cp:revision>3</cp:revision>
  <cp:lastPrinted>2013-04-01T18:33:00Z</cp:lastPrinted>
  <dcterms:created xsi:type="dcterms:W3CDTF">2014-05-08T00:53:00Z</dcterms:created>
  <dcterms:modified xsi:type="dcterms:W3CDTF">2014-05-09T21:17:00Z</dcterms:modified>
</cp:coreProperties>
</file>