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45764C" w:rsidRDefault="00635780" w:rsidP="007A5691">
      <w:pPr>
        <w:rPr>
          <w:rFonts w:ascii="Arial Narrow" w:hAnsi="Arial Narrow"/>
          <w:b/>
          <w:noProof/>
          <w:sz w:val="28"/>
          <w:szCs w:val="28"/>
        </w:rPr>
      </w:pPr>
    </w:p>
    <w:p w:rsidR="00D31BB5" w:rsidRPr="0047056F" w:rsidRDefault="00D31BB5" w:rsidP="00D31BB5">
      <w:pPr>
        <w:pStyle w:val="PlainText"/>
        <w:rPr>
          <w:rFonts w:ascii="Arial Narrow" w:hAnsi="Arial Narrow" w:cs="Courier New"/>
          <w:sz w:val="22"/>
          <w:szCs w:val="22"/>
        </w:rPr>
      </w:pPr>
    </w:p>
    <w:p w:rsidR="00D31BB5" w:rsidRPr="0047056F" w:rsidRDefault="00D31BB5" w:rsidP="00D31BB5">
      <w:pPr>
        <w:pStyle w:val="PlainText"/>
        <w:rPr>
          <w:rFonts w:ascii="Arial Narrow" w:hAnsi="Arial Narrow" w:cs="Courier New"/>
          <w:sz w:val="22"/>
          <w:szCs w:val="22"/>
        </w:rPr>
      </w:pPr>
    </w:p>
    <w:p w:rsidR="00D31BB5" w:rsidRPr="0047056F" w:rsidRDefault="00D31BB5" w:rsidP="00D31BB5">
      <w:pPr>
        <w:pStyle w:val="PlainText"/>
        <w:rPr>
          <w:rFonts w:ascii="Arial Narrow" w:hAnsi="Arial Narrow" w:cs="Courier New"/>
          <w:sz w:val="22"/>
          <w:szCs w:val="22"/>
        </w:rPr>
      </w:pPr>
      <w:r w:rsidRPr="0047056F">
        <w:rPr>
          <w:rFonts w:ascii="Arial Narrow" w:hAnsi="Arial Narrow" w:cs="Courier New"/>
          <w:sz w:val="22"/>
          <w:szCs w:val="22"/>
        </w:rPr>
        <w:t>LOCATION.--Lat 43°01'37.3", long 91°10'21" referenced to North American Datum of 1927, in SE 1/4 NE 1/4 SE 1/4 sec.22, T.95 N., R.3 W., Clayton County, IA, Hydrologic Unit 07060001, on right bank in city park at east end of Main Street in McGregor, 2.6 mi upstream from Wisconsin River, 4.3 mi downstream from Yellow River, and 633.4 mi upstream from Ohio River.</w:t>
      </w:r>
    </w:p>
    <w:p w:rsidR="00D31BB5" w:rsidRPr="0047056F" w:rsidRDefault="00D31BB5" w:rsidP="00D31BB5">
      <w:pPr>
        <w:pStyle w:val="PlainText"/>
        <w:rPr>
          <w:rFonts w:ascii="Arial Narrow" w:hAnsi="Arial Narrow" w:cs="Courier New"/>
          <w:sz w:val="22"/>
          <w:szCs w:val="22"/>
        </w:rPr>
      </w:pPr>
    </w:p>
    <w:p w:rsidR="00D31BB5" w:rsidRPr="0047056F" w:rsidRDefault="00D31BB5" w:rsidP="00D31BB5">
      <w:pPr>
        <w:pStyle w:val="PlainText"/>
        <w:rPr>
          <w:rFonts w:ascii="Arial Narrow" w:hAnsi="Arial Narrow" w:cs="Courier New"/>
          <w:sz w:val="22"/>
          <w:szCs w:val="22"/>
        </w:rPr>
      </w:pPr>
      <w:r w:rsidRPr="0047056F">
        <w:rPr>
          <w:rFonts w:ascii="Arial Narrow" w:hAnsi="Arial Narrow" w:cs="Courier New"/>
          <w:sz w:val="22"/>
          <w:szCs w:val="22"/>
        </w:rPr>
        <w:t>DRAINAGE AREA.--67,500 mi².</w:t>
      </w:r>
    </w:p>
    <w:p w:rsidR="00D31BB5" w:rsidRPr="0047056F" w:rsidRDefault="00D31BB5" w:rsidP="00D31BB5">
      <w:pPr>
        <w:pStyle w:val="PlainText"/>
        <w:rPr>
          <w:rFonts w:ascii="Arial Narrow" w:hAnsi="Arial Narrow" w:cs="Courier New"/>
          <w:sz w:val="22"/>
          <w:szCs w:val="22"/>
        </w:rPr>
      </w:pPr>
    </w:p>
    <w:p w:rsidR="00D31BB5" w:rsidRPr="0047056F" w:rsidRDefault="00D31BB5" w:rsidP="00D31BB5">
      <w:pPr>
        <w:pStyle w:val="PlainText"/>
        <w:rPr>
          <w:rFonts w:ascii="Arial Narrow" w:hAnsi="Arial Narrow" w:cs="Courier New"/>
          <w:sz w:val="22"/>
          <w:szCs w:val="22"/>
        </w:rPr>
      </w:pPr>
      <w:r w:rsidRPr="0047056F">
        <w:rPr>
          <w:rFonts w:ascii="Arial Narrow" w:hAnsi="Arial Narrow" w:cs="Courier New"/>
          <w:sz w:val="22"/>
          <w:szCs w:val="22"/>
        </w:rPr>
        <w:t>PERIOD OF RECORD.--Discharge records from August 1936 to September 2005, October 2007 to September 2013; stage-only records from October 2005 to September 2007, October 2013 to current year.</w:t>
      </w:r>
    </w:p>
    <w:p w:rsidR="00D31BB5" w:rsidRPr="0047056F" w:rsidRDefault="00D31BB5" w:rsidP="00D31BB5">
      <w:pPr>
        <w:pStyle w:val="PlainText"/>
        <w:rPr>
          <w:rFonts w:ascii="Arial Narrow" w:hAnsi="Arial Narrow" w:cs="Courier New"/>
          <w:sz w:val="22"/>
          <w:szCs w:val="22"/>
        </w:rPr>
      </w:pPr>
    </w:p>
    <w:p w:rsidR="00D31BB5" w:rsidRPr="0047056F" w:rsidRDefault="00D31BB5" w:rsidP="00D31BB5">
      <w:pPr>
        <w:pStyle w:val="PlainText"/>
        <w:rPr>
          <w:rFonts w:ascii="Arial Narrow" w:hAnsi="Arial Narrow" w:cs="Courier New"/>
          <w:sz w:val="22"/>
          <w:szCs w:val="22"/>
        </w:rPr>
      </w:pPr>
      <w:r w:rsidRPr="0047056F">
        <w:rPr>
          <w:rFonts w:ascii="Arial Narrow" w:hAnsi="Arial Narrow" w:cs="Courier New"/>
          <w:sz w:val="22"/>
          <w:szCs w:val="22"/>
        </w:rPr>
        <w:t>GAGE.--Water-stage recorder. Datum of gage is 604.84 ft above National Geodetic Vertical Datum of 1929. Auxiliary gage at Lock and Dam 9 (station 05388410), 14.1 mi upstream, at datum 5.30 ft lower. Prior to June 1, 1937, and since June 2, 1939, auxiliary water-stage recorder; June 1, 1937, to June 1, 1939, non-recording auxiliary gage.</w:t>
      </w:r>
    </w:p>
    <w:p w:rsidR="00D31BB5" w:rsidRPr="0047056F" w:rsidRDefault="00D31BB5" w:rsidP="00D31BB5">
      <w:pPr>
        <w:pStyle w:val="PlainText"/>
        <w:rPr>
          <w:rFonts w:ascii="Arial Narrow" w:hAnsi="Arial Narrow" w:cs="Courier New"/>
          <w:sz w:val="22"/>
          <w:szCs w:val="22"/>
        </w:rPr>
      </w:pPr>
    </w:p>
    <w:p w:rsidR="00D31BB5" w:rsidRPr="0047056F" w:rsidRDefault="00D31BB5" w:rsidP="00D31BB5">
      <w:pPr>
        <w:pStyle w:val="PlainText"/>
        <w:rPr>
          <w:rFonts w:ascii="Arial Narrow" w:hAnsi="Arial Narrow" w:cs="Courier New"/>
          <w:sz w:val="22"/>
          <w:szCs w:val="22"/>
        </w:rPr>
      </w:pPr>
      <w:r w:rsidRPr="0047056F">
        <w:rPr>
          <w:rFonts w:ascii="Arial Narrow" w:hAnsi="Arial Narrow" w:cs="Courier New"/>
          <w:sz w:val="22"/>
          <w:szCs w:val="22"/>
        </w:rPr>
        <w:t>REMARKS.--Minor flow regulation caused by navigation dams.</w:t>
      </w:r>
    </w:p>
    <w:p w:rsidR="00D31BB5" w:rsidRPr="0047056F" w:rsidRDefault="00D31BB5" w:rsidP="00D31BB5">
      <w:pPr>
        <w:pStyle w:val="PlainText"/>
        <w:rPr>
          <w:rFonts w:ascii="Arial Narrow" w:hAnsi="Arial Narrow" w:cs="Courier New"/>
          <w:sz w:val="22"/>
          <w:szCs w:val="22"/>
        </w:rPr>
      </w:pPr>
    </w:p>
    <w:p w:rsidR="004F74DB" w:rsidRDefault="00D31BB5" w:rsidP="00903512">
      <w:pPr>
        <w:pStyle w:val="PlainText"/>
        <w:rPr>
          <w:rFonts w:ascii="Arial Narrow" w:hAnsi="Arial Narrow" w:cs="Courier New"/>
          <w:sz w:val="22"/>
          <w:szCs w:val="22"/>
        </w:rPr>
      </w:pPr>
      <w:r w:rsidRPr="0047056F">
        <w:rPr>
          <w:rFonts w:ascii="Arial Narrow" w:hAnsi="Arial Narrow" w:cs="Courier New"/>
          <w:sz w:val="22"/>
          <w:szCs w:val="22"/>
        </w:rPr>
        <w:t>EXTREMES OUTSIDE PERIOD OF RECORD.--Since at least 1828, no flood outside the period of record exceeded that of April 24, 1965, discharge, 276,000 ft³/s, gage height, 25.38 ft.</w:t>
      </w:r>
    </w:p>
    <w:p w:rsidR="00903512" w:rsidRDefault="00903512" w:rsidP="00903512">
      <w:pPr>
        <w:pStyle w:val="PlainText"/>
        <w:rPr>
          <w:rFonts w:ascii="Arial Narrow" w:hAnsi="Arial Narrow" w:cs="Courier New"/>
          <w:sz w:val="22"/>
          <w:szCs w:val="22"/>
        </w:rPr>
      </w:pPr>
    </w:p>
    <w:p w:rsidR="00903512" w:rsidRDefault="00903512" w:rsidP="00903512">
      <w:pPr>
        <w:pStyle w:val="PlainText"/>
        <w:rPr>
          <w:rFonts w:ascii="Arial Narrow" w:hAnsi="Arial Narrow" w:cs="Courier New"/>
          <w:sz w:val="22"/>
          <w:szCs w:val="22"/>
        </w:rPr>
      </w:pPr>
    </w:p>
    <w:p w:rsidR="00903512" w:rsidRPr="00903512" w:rsidRDefault="00903512" w:rsidP="00903512">
      <w:pPr>
        <w:pStyle w:val="PlainText"/>
        <w:rPr>
          <w:rFonts w:ascii="Arial Narrow" w:hAnsi="Arial Narrow" w:cs="Courier New"/>
          <w:sz w:val="22"/>
          <w:szCs w:val="22"/>
        </w:rPr>
      </w:pPr>
    </w:p>
    <w:p w:rsidR="006162FF" w:rsidRPr="0047056F" w:rsidRDefault="00D0469C" w:rsidP="007A5691">
      <w:pPr>
        <w:rPr>
          <w:rFonts w:ascii="Arial Narrow" w:hAnsi="Arial Narrow"/>
        </w:rPr>
      </w:pPr>
      <w:r w:rsidRPr="0047056F">
        <w:rPr>
          <w:rFonts w:ascii="Arial Narrow" w:hAnsi="Arial Narrow"/>
        </w:rPr>
        <w:t>A summary of all available</w:t>
      </w:r>
      <w:r w:rsidR="00654E98" w:rsidRPr="0047056F">
        <w:rPr>
          <w:rFonts w:ascii="Arial Narrow" w:hAnsi="Arial Narrow"/>
        </w:rPr>
        <w:t xml:space="preserve"> </w:t>
      </w:r>
      <w:r w:rsidR="00282A42" w:rsidRPr="0047056F">
        <w:rPr>
          <w:rFonts w:ascii="Arial Narrow" w:hAnsi="Arial Narrow"/>
        </w:rPr>
        <w:t>data</w:t>
      </w:r>
      <w:r w:rsidR="007A5691" w:rsidRPr="0047056F">
        <w:rPr>
          <w:rFonts w:ascii="Arial Narrow" w:hAnsi="Arial Narrow"/>
        </w:rPr>
        <w:t xml:space="preserve"> for this streamgage </w:t>
      </w:r>
      <w:r w:rsidR="007B6CCF" w:rsidRPr="0047056F">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47056F">
        <w:rPr>
          <w:rFonts w:ascii="Arial Narrow" w:hAnsi="Arial Narrow"/>
        </w:rPr>
        <w:t>,</w:t>
      </w:r>
      <w:r w:rsidR="007B6CCF" w:rsidRPr="0047056F">
        <w:rPr>
          <w:rFonts w:ascii="Arial Narrow" w:hAnsi="Arial Narrow"/>
        </w:rPr>
        <w:t xml:space="preserve"> and can be output in various tabular and graphical formats.</w:t>
      </w:r>
    </w:p>
    <w:p w:rsidR="00ED06BE" w:rsidRPr="0047056F" w:rsidRDefault="00A30550" w:rsidP="00ED06BE">
      <w:pPr>
        <w:jc w:val="center"/>
        <w:rPr>
          <w:rStyle w:val="Hyperlink"/>
          <w:rFonts w:ascii="Arial Narrow" w:hAnsi="Arial Narrow"/>
        </w:rPr>
      </w:pPr>
      <w:hyperlink r:id="rId8" w:history="1">
        <w:r w:rsidR="00D31BB5" w:rsidRPr="0047056F">
          <w:rPr>
            <w:rStyle w:val="Hyperlink"/>
            <w:rFonts w:ascii="Arial Narrow" w:hAnsi="Arial Narrow"/>
          </w:rPr>
          <w:t>http://waterdata.usgs.gov/nwis/inventory/?site_no=05389500</w:t>
        </w:r>
      </w:hyperlink>
    </w:p>
    <w:p w:rsidR="00ED06BE" w:rsidRPr="0047056F" w:rsidRDefault="00ED06BE" w:rsidP="00ED06BE">
      <w:pPr>
        <w:jc w:val="center"/>
        <w:rPr>
          <w:rStyle w:val="Hyperlink"/>
          <w:rFonts w:ascii="Arial Narrow" w:hAnsi="Arial Narrow"/>
        </w:rPr>
      </w:pPr>
    </w:p>
    <w:p w:rsidR="00ED06BE" w:rsidRPr="0047056F" w:rsidRDefault="00ED06BE" w:rsidP="00ED06BE">
      <w:pPr>
        <w:rPr>
          <w:rFonts w:ascii="Arial Narrow" w:hAnsi="Arial Narrow"/>
        </w:rPr>
      </w:pPr>
      <w:r w:rsidRPr="0047056F">
        <w:rPr>
          <w:rFonts w:ascii="Arial Narrow" w:hAnsi="Arial Narrow"/>
        </w:rPr>
        <w:t xml:space="preserve">The USGS WaterWatch Toolkit is available at: </w:t>
      </w:r>
    </w:p>
    <w:p w:rsidR="00ED06BE" w:rsidRPr="0047056F" w:rsidRDefault="00A30550" w:rsidP="00ED06BE">
      <w:pPr>
        <w:jc w:val="center"/>
        <w:rPr>
          <w:rFonts w:ascii="Arial Narrow" w:hAnsi="Arial Narrow"/>
        </w:rPr>
      </w:pPr>
      <w:hyperlink r:id="rId9" w:history="1">
        <w:r w:rsidR="00ED06BE" w:rsidRPr="0047056F">
          <w:rPr>
            <w:rStyle w:val="Hyperlink"/>
            <w:rFonts w:ascii="Arial Narrow" w:hAnsi="Arial Narrow"/>
          </w:rPr>
          <w:t>http://waterwatch.usgs.gov/?id=ww_toolkit</w:t>
        </w:r>
      </w:hyperlink>
    </w:p>
    <w:p w:rsidR="00ED06BE" w:rsidRPr="0047056F" w:rsidRDefault="00ED06BE" w:rsidP="00ED06BE">
      <w:pPr>
        <w:rPr>
          <w:rFonts w:ascii="Arial Narrow" w:hAnsi="Arial Narrow"/>
        </w:rPr>
      </w:pPr>
      <w:r w:rsidRPr="0047056F">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Pr="0047056F" w:rsidRDefault="00ED06BE" w:rsidP="00ED06BE">
      <w:pPr>
        <w:rPr>
          <w:rFonts w:ascii="Arial Narrow" w:hAnsi="Arial Narrow"/>
          <w:noProof/>
        </w:rPr>
      </w:pPr>
    </w:p>
    <w:p w:rsidR="00ED06BE" w:rsidRDefault="00ED06BE" w:rsidP="00ED06BE">
      <w:pPr>
        <w:rPr>
          <w:rFonts w:ascii="Arial Narrow" w:hAnsi="Arial Narrow"/>
          <w:noProof/>
        </w:rPr>
      </w:pPr>
    </w:p>
    <w:p w:rsidR="00903512" w:rsidRPr="0047056F" w:rsidRDefault="00903512" w:rsidP="00ED06BE">
      <w:pPr>
        <w:rPr>
          <w:rFonts w:ascii="Arial Narrow" w:hAnsi="Arial Narrow"/>
          <w:noProof/>
        </w:rPr>
      </w:pPr>
    </w:p>
    <w:p w:rsidR="00ED06BE" w:rsidRPr="0047056F" w:rsidRDefault="00ED06BE" w:rsidP="00ED06BE">
      <w:pPr>
        <w:rPr>
          <w:rFonts w:ascii="Arial Narrow" w:hAnsi="Arial Narrow"/>
          <w:noProof/>
        </w:rPr>
      </w:pPr>
    </w:p>
    <w:p w:rsidR="00ED06BE" w:rsidRPr="0047056F" w:rsidRDefault="00ED06BE" w:rsidP="00ED06BE">
      <w:pPr>
        <w:rPr>
          <w:rFonts w:ascii="Arial Narrow" w:hAnsi="Arial Narrow"/>
          <w:noProof/>
        </w:rPr>
      </w:pPr>
      <w:r w:rsidRPr="0047056F">
        <w:rPr>
          <w:rFonts w:ascii="Arial Narrow" w:hAnsi="Arial Narrow"/>
          <w:noProof/>
        </w:rPr>
        <w:t>A description of the statistics presented for this streamgage is available in the main body of the report at:</w:t>
      </w:r>
    </w:p>
    <w:p w:rsidR="00ED06BE" w:rsidRDefault="00EE29D2" w:rsidP="00ED06BE">
      <w:pPr>
        <w:jc w:val="center"/>
        <w:rPr>
          <w:rFonts w:ascii="Arial Narrow" w:hAnsi="Arial Narrow"/>
          <w:noProof/>
        </w:rPr>
      </w:pPr>
      <w:hyperlink r:id="rId10" w:history="1">
        <w:r w:rsidRPr="00E673A5">
          <w:rPr>
            <w:rStyle w:val="Hyperlink"/>
            <w:rFonts w:ascii="Arial Narrow" w:hAnsi="Arial Narrow"/>
            <w:noProof/>
          </w:rPr>
          <w:t>http://dx.doi.org/10.3133/ofr20151214</w:t>
        </w:r>
      </w:hyperlink>
      <w:bookmarkStart w:id="0" w:name="_GoBack"/>
      <w:bookmarkEnd w:id="0"/>
    </w:p>
    <w:p w:rsidR="00ED06BE" w:rsidRPr="0047056F" w:rsidRDefault="00B712EA" w:rsidP="00ED06BE">
      <w:pPr>
        <w:rPr>
          <w:rFonts w:ascii="Arial Narrow" w:hAnsi="Arial Narrow"/>
          <w:noProof/>
        </w:rPr>
      </w:pPr>
      <w:r>
        <w:rPr>
          <w:rFonts w:ascii="Arial Narrow" w:hAnsi="Arial Narrow"/>
          <w:noProof/>
        </w:rPr>
        <w:t>A link</w:t>
      </w:r>
      <w:r w:rsidR="00ED06BE" w:rsidRPr="0047056F">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436B0C" w:rsidRPr="0045764C" w:rsidRDefault="00436B0C" w:rsidP="004B4EBA">
      <w:pPr>
        <w:jc w:val="center"/>
        <w:rPr>
          <w:rFonts w:ascii="Arial Narrow" w:hAnsi="Arial Narrow"/>
          <w:color w:val="0000FF" w:themeColor="hyperlink"/>
          <w:u w:val="single"/>
        </w:rPr>
      </w:pPr>
    </w:p>
    <w:p w:rsidR="000B2745" w:rsidRPr="00167A5E" w:rsidRDefault="003611B6" w:rsidP="00677C75">
      <w:pPr>
        <w:jc w:val="center"/>
        <w:rPr>
          <w:b/>
        </w:rPr>
      </w:pPr>
      <w:r>
        <w:rPr>
          <w:b/>
          <w:noProof/>
        </w:rPr>
        <w:drawing>
          <wp:inline distT="0" distB="0" distL="0" distR="0">
            <wp:extent cx="5943600" cy="56680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895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68010"/>
                    </a:xfrm>
                    <a:prstGeom prst="rect">
                      <a:avLst/>
                    </a:prstGeom>
                  </pic:spPr>
                </pic:pic>
              </a:graphicData>
            </a:graphic>
          </wp:inline>
        </w:drawing>
      </w:r>
    </w:p>
    <w:p w:rsidR="0062756C" w:rsidRDefault="0062756C" w:rsidP="00303848"/>
    <w:p w:rsidR="00B23356" w:rsidRDefault="00B23356" w:rsidP="00303848"/>
    <w:p w:rsidR="00436B0C" w:rsidRDefault="00436B0C" w:rsidP="00830722">
      <w:pPr>
        <w:spacing w:after="0"/>
        <w:jc w:val="center"/>
        <w:rPr>
          <w:b/>
          <w:noProof/>
        </w:rPr>
      </w:pPr>
    </w:p>
    <w:p w:rsidR="00790694" w:rsidRDefault="00A7678D"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3133725</wp:posOffset>
                </wp:positionH>
                <wp:positionV relativeFrom="paragraph">
                  <wp:posOffset>5600383</wp:posOffset>
                </wp:positionV>
                <wp:extent cx="219075" cy="166687"/>
                <wp:effectExtent l="0" t="0" r="9525" b="5080"/>
                <wp:wrapNone/>
                <wp:docPr id="2" name="Rectangle 2"/>
                <wp:cNvGraphicFramePr/>
                <a:graphic xmlns:a="http://schemas.openxmlformats.org/drawingml/2006/main">
                  <a:graphicData uri="http://schemas.microsoft.com/office/word/2010/wordprocessingShape">
                    <wps:wsp>
                      <wps:cNvSpPr/>
                      <wps:spPr>
                        <a:xfrm>
                          <a:off x="0" y="0"/>
                          <a:ext cx="219075" cy="16668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46.75pt;margin-top:441pt;width:17.25pt;height:13.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" fillcolor="white [3212]" stroked="f" strokeweight="2pt"/>
            </w:pict>
          </mc:Fallback>
        </mc:AlternateContent>
      </w:r>
      <w:r w:rsidR="00790694">
        <w:rPr>
          <w:b/>
          <w:noProof/>
        </w:rPr>
        <w:drawing>
          <wp:inline distT="0" distB="0" distL="0" distR="0">
            <wp:extent cx="5943600" cy="58445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895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44540"/>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Default="00635780" w:rsidP="00572EF1">
      <w:pPr>
        <w:jc w:val="center"/>
        <w:rPr>
          <w:noProof/>
          <w:sz w:val="24"/>
          <w:szCs w:val="24"/>
        </w:rPr>
      </w:pPr>
    </w:p>
    <w:p w:rsidR="00790694" w:rsidRPr="00635780" w:rsidRDefault="00790694" w:rsidP="00572EF1">
      <w:pPr>
        <w:jc w:val="center"/>
        <w:rPr>
          <w:sz w:val="24"/>
          <w:szCs w:val="24"/>
        </w:rPr>
      </w:pPr>
      <w:r>
        <w:rPr>
          <w:noProof/>
          <w:sz w:val="24"/>
          <w:szCs w:val="24"/>
        </w:rPr>
        <w:drawing>
          <wp:inline distT="0" distB="0" distL="0" distR="0">
            <wp:extent cx="5943600" cy="58388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895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838825"/>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3" w:type="dxa"/>
        <w:jc w:val="center"/>
        <w:tblInd w:w="93" w:type="dxa"/>
        <w:tblLook w:val="04A0" w:firstRow="1" w:lastRow="0" w:firstColumn="1" w:lastColumn="0" w:noHBand="0" w:noVBand="1"/>
      </w:tblPr>
      <w:tblGrid>
        <w:gridCol w:w="1461"/>
        <w:gridCol w:w="875"/>
        <w:gridCol w:w="773"/>
        <w:gridCol w:w="773"/>
        <w:gridCol w:w="773"/>
        <w:gridCol w:w="773"/>
        <w:gridCol w:w="875"/>
        <w:gridCol w:w="875"/>
        <w:gridCol w:w="875"/>
        <w:gridCol w:w="875"/>
        <w:gridCol w:w="875"/>
        <w:gridCol w:w="773"/>
        <w:gridCol w:w="773"/>
        <w:gridCol w:w="875"/>
        <w:gridCol w:w="846"/>
        <w:gridCol w:w="820"/>
      </w:tblGrid>
      <w:tr w:rsidR="00790694" w:rsidRPr="00790694" w:rsidTr="00790694">
        <w:trPr>
          <w:trHeight w:val="300"/>
          <w:jc w:val="center"/>
        </w:trPr>
        <w:tc>
          <w:tcPr>
            <w:tcW w:w="12023" w:type="dxa"/>
            <w:gridSpan w:val="14"/>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center"/>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05389500 Monthly and annual flow durations, based on 1937–2005, 2008–13 period of record (75 years)</w:t>
            </w:r>
          </w:p>
        </w:tc>
        <w:tc>
          <w:tcPr>
            <w:tcW w:w="820"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rPr>
                <w:rFonts w:ascii="Calibri" w:eastAsia="Times New Roman" w:hAnsi="Calibri" w:cs="Times New Roman"/>
                <w:color w:val="000000"/>
                <w:sz w:val="20"/>
                <w:szCs w:val="20"/>
              </w:rPr>
            </w:pPr>
          </w:p>
        </w:tc>
      </w:tr>
      <w:tr w:rsidR="00790694" w:rsidRPr="00790694" w:rsidTr="00790694">
        <w:trPr>
          <w:trHeight w:val="600"/>
          <w:jc w:val="center"/>
        </w:trPr>
        <w:tc>
          <w:tcPr>
            <w:tcW w:w="1461" w:type="dxa"/>
            <w:vMerge w:val="restart"/>
            <w:tcBorders>
              <w:top w:val="nil"/>
              <w:left w:val="nil"/>
              <w:bottom w:val="single" w:sz="4" w:space="0" w:color="000000"/>
              <w:right w:val="nil"/>
            </w:tcBorders>
            <w:shd w:val="clear" w:color="auto" w:fill="auto"/>
            <w:vAlign w:val="bottom"/>
            <w:hideMark/>
          </w:tcPr>
          <w:p w:rsidR="00790694" w:rsidRPr="00790694" w:rsidRDefault="00790694" w:rsidP="00790694">
            <w:pPr>
              <w:spacing w:after="0" w:line="240" w:lineRule="auto"/>
              <w:jc w:val="center"/>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Percentage of days discharge equaled or exceeded</w:t>
            </w:r>
          </w:p>
        </w:tc>
        <w:tc>
          <w:tcPr>
            <w:tcW w:w="872"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center"/>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 </w:t>
            </w:r>
          </w:p>
        </w:tc>
        <w:tc>
          <w:tcPr>
            <w:tcW w:w="743"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center"/>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 </w:t>
            </w:r>
          </w:p>
        </w:tc>
        <w:tc>
          <w:tcPr>
            <w:tcW w:w="743"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center"/>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 </w:t>
            </w:r>
          </w:p>
        </w:tc>
        <w:tc>
          <w:tcPr>
            <w:tcW w:w="743"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center"/>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 </w:t>
            </w:r>
          </w:p>
        </w:tc>
        <w:tc>
          <w:tcPr>
            <w:tcW w:w="4231" w:type="dxa"/>
            <w:gridSpan w:val="5"/>
            <w:tcBorders>
              <w:top w:val="single" w:sz="4" w:space="0" w:color="auto"/>
              <w:left w:val="nil"/>
              <w:bottom w:val="single" w:sz="4" w:space="0" w:color="auto"/>
              <w:right w:val="nil"/>
            </w:tcBorders>
            <w:shd w:val="clear" w:color="auto" w:fill="auto"/>
            <w:vAlign w:val="bottom"/>
            <w:hideMark/>
          </w:tcPr>
          <w:p w:rsidR="00790694" w:rsidRPr="00790694" w:rsidRDefault="00790694" w:rsidP="00790694">
            <w:pPr>
              <w:spacing w:after="0" w:line="240" w:lineRule="auto"/>
              <w:jc w:val="center"/>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Discharge (cubic feet per second)</w:t>
            </w:r>
          </w:p>
        </w:tc>
        <w:tc>
          <w:tcPr>
            <w:tcW w:w="872"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center"/>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 </w:t>
            </w:r>
          </w:p>
        </w:tc>
        <w:tc>
          <w:tcPr>
            <w:tcW w:w="743"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center"/>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 </w:t>
            </w:r>
          </w:p>
        </w:tc>
        <w:tc>
          <w:tcPr>
            <w:tcW w:w="743"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center"/>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 </w:t>
            </w:r>
          </w:p>
        </w:tc>
        <w:tc>
          <w:tcPr>
            <w:tcW w:w="872"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center"/>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790694" w:rsidRPr="00790694" w:rsidRDefault="00790694" w:rsidP="00790694">
            <w:pPr>
              <w:spacing w:after="0" w:line="240" w:lineRule="auto"/>
              <w:jc w:val="center"/>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Annual flow durations</w:t>
            </w:r>
          </w:p>
        </w:tc>
      </w:tr>
      <w:tr w:rsidR="00790694" w:rsidRPr="00790694" w:rsidTr="00790694">
        <w:trPr>
          <w:trHeight w:val="600"/>
          <w:jc w:val="center"/>
        </w:trPr>
        <w:tc>
          <w:tcPr>
            <w:tcW w:w="1461" w:type="dxa"/>
            <w:vMerge/>
            <w:tcBorders>
              <w:top w:val="nil"/>
              <w:left w:val="nil"/>
              <w:bottom w:val="single" w:sz="4" w:space="0" w:color="000000"/>
              <w:right w:val="nil"/>
            </w:tcBorders>
            <w:vAlign w:val="center"/>
            <w:hideMark/>
          </w:tcPr>
          <w:p w:rsidR="00790694" w:rsidRPr="00790694" w:rsidRDefault="00790694" w:rsidP="00790694">
            <w:pPr>
              <w:spacing w:after="0" w:line="240" w:lineRule="auto"/>
              <w:rPr>
                <w:rFonts w:ascii="Calibri" w:eastAsia="Times New Roman" w:hAnsi="Calibri" w:cs="Times New Roman"/>
                <w:color w:val="000000"/>
                <w:sz w:val="20"/>
                <w:szCs w:val="20"/>
              </w:rPr>
            </w:pPr>
          </w:p>
        </w:tc>
        <w:tc>
          <w:tcPr>
            <w:tcW w:w="872" w:type="dxa"/>
            <w:tcBorders>
              <w:top w:val="nil"/>
              <w:left w:val="nil"/>
              <w:bottom w:val="single" w:sz="4" w:space="0" w:color="auto"/>
              <w:right w:val="nil"/>
            </w:tcBorders>
            <w:shd w:val="clear" w:color="000000" w:fill="FFFFFF"/>
            <w:noWrap/>
            <w:vAlign w:val="bottom"/>
            <w:hideMark/>
          </w:tcPr>
          <w:p w:rsidR="00790694" w:rsidRPr="00790694" w:rsidRDefault="00790694" w:rsidP="00790694">
            <w:pPr>
              <w:spacing w:after="0" w:line="240" w:lineRule="auto"/>
              <w:jc w:val="center"/>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Oct</w:t>
            </w:r>
          </w:p>
        </w:tc>
        <w:tc>
          <w:tcPr>
            <w:tcW w:w="743" w:type="dxa"/>
            <w:tcBorders>
              <w:top w:val="nil"/>
              <w:left w:val="nil"/>
              <w:bottom w:val="single" w:sz="4" w:space="0" w:color="auto"/>
              <w:right w:val="nil"/>
            </w:tcBorders>
            <w:shd w:val="clear" w:color="000000" w:fill="FFFFFF"/>
            <w:noWrap/>
            <w:vAlign w:val="bottom"/>
            <w:hideMark/>
          </w:tcPr>
          <w:p w:rsidR="00790694" w:rsidRPr="00790694" w:rsidRDefault="00790694" w:rsidP="00790694">
            <w:pPr>
              <w:spacing w:after="0" w:line="240" w:lineRule="auto"/>
              <w:jc w:val="center"/>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Nov</w:t>
            </w:r>
          </w:p>
        </w:tc>
        <w:tc>
          <w:tcPr>
            <w:tcW w:w="743" w:type="dxa"/>
            <w:tcBorders>
              <w:top w:val="nil"/>
              <w:left w:val="nil"/>
              <w:bottom w:val="single" w:sz="4" w:space="0" w:color="auto"/>
              <w:right w:val="nil"/>
            </w:tcBorders>
            <w:shd w:val="clear" w:color="000000" w:fill="FFFFFF"/>
            <w:noWrap/>
            <w:vAlign w:val="bottom"/>
            <w:hideMark/>
          </w:tcPr>
          <w:p w:rsidR="00790694" w:rsidRPr="00790694" w:rsidRDefault="00790694" w:rsidP="00790694">
            <w:pPr>
              <w:spacing w:after="0" w:line="240" w:lineRule="auto"/>
              <w:jc w:val="center"/>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Dec</w:t>
            </w:r>
          </w:p>
        </w:tc>
        <w:tc>
          <w:tcPr>
            <w:tcW w:w="743" w:type="dxa"/>
            <w:tcBorders>
              <w:top w:val="nil"/>
              <w:left w:val="nil"/>
              <w:bottom w:val="single" w:sz="4" w:space="0" w:color="auto"/>
              <w:right w:val="nil"/>
            </w:tcBorders>
            <w:shd w:val="clear" w:color="000000" w:fill="FFFFFF"/>
            <w:noWrap/>
            <w:vAlign w:val="bottom"/>
            <w:hideMark/>
          </w:tcPr>
          <w:p w:rsidR="00790694" w:rsidRPr="00790694" w:rsidRDefault="00790694" w:rsidP="00790694">
            <w:pPr>
              <w:spacing w:after="0" w:line="240" w:lineRule="auto"/>
              <w:jc w:val="center"/>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Jan</w:t>
            </w:r>
          </w:p>
        </w:tc>
        <w:tc>
          <w:tcPr>
            <w:tcW w:w="743" w:type="dxa"/>
            <w:tcBorders>
              <w:top w:val="nil"/>
              <w:left w:val="nil"/>
              <w:bottom w:val="single" w:sz="4" w:space="0" w:color="auto"/>
              <w:right w:val="nil"/>
            </w:tcBorders>
            <w:shd w:val="clear" w:color="000000" w:fill="FFFFFF"/>
            <w:noWrap/>
            <w:vAlign w:val="bottom"/>
            <w:hideMark/>
          </w:tcPr>
          <w:p w:rsidR="00790694" w:rsidRPr="00790694" w:rsidRDefault="00790694" w:rsidP="00790694">
            <w:pPr>
              <w:spacing w:after="0" w:line="240" w:lineRule="auto"/>
              <w:jc w:val="center"/>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Feb</w:t>
            </w:r>
          </w:p>
        </w:tc>
        <w:tc>
          <w:tcPr>
            <w:tcW w:w="872" w:type="dxa"/>
            <w:tcBorders>
              <w:top w:val="nil"/>
              <w:left w:val="nil"/>
              <w:bottom w:val="single" w:sz="4" w:space="0" w:color="auto"/>
              <w:right w:val="nil"/>
            </w:tcBorders>
            <w:shd w:val="clear" w:color="000000" w:fill="FFFFFF"/>
            <w:noWrap/>
            <w:vAlign w:val="bottom"/>
            <w:hideMark/>
          </w:tcPr>
          <w:p w:rsidR="00790694" w:rsidRPr="00790694" w:rsidRDefault="00790694" w:rsidP="00790694">
            <w:pPr>
              <w:spacing w:after="0" w:line="240" w:lineRule="auto"/>
              <w:jc w:val="center"/>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Mar</w:t>
            </w:r>
          </w:p>
        </w:tc>
        <w:tc>
          <w:tcPr>
            <w:tcW w:w="872" w:type="dxa"/>
            <w:tcBorders>
              <w:top w:val="nil"/>
              <w:left w:val="nil"/>
              <w:bottom w:val="single" w:sz="4" w:space="0" w:color="auto"/>
              <w:right w:val="nil"/>
            </w:tcBorders>
            <w:shd w:val="clear" w:color="000000" w:fill="FFFFFF"/>
            <w:noWrap/>
            <w:vAlign w:val="bottom"/>
            <w:hideMark/>
          </w:tcPr>
          <w:p w:rsidR="00790694" w:rsidRPr="00790694" w:rsidRDefault="00790694" w:rsidP="00790694">
            <w:pPr>
              <w:spacing w:after="0" w:line="240" w:lineRule="auto"/>
              <w:jc w:val="center"/>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Apr</w:t>
            </w:r>
          </w:p>
        </w:tc>
        <w:tc>
          <w:tcPr>
            <w:tcW w:w="872" w:type="dxa"/>
            <w:tcBorders>
              <w:top w:val="nil"/>
              <w:left w:val="nil"/>
              <w:bottom w:val="single" w:sz="4" w:space="0" w:color="auto"/>
              <w:right w:val="nil"/>
            </w:tcBorders>
            <w:shd w:val="clear" w:color="000000" w:fill="FFFFFF"/>
            <w:noWrap/>
            <w:vAlign w:val="bottom"/>
            <w:hideMark/>
          </w:tcPr>
          <w:p w:rsidR="00790694" w:rsidRPr="00790694" w:rsidRDefault="00790694" w:rsidP="00790694">
            <w:pPr>
              <w:spacing w:after="0" w:line="240" w:lineRule="auto"/>
              <w:jc w:val="center"/>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May</w:t>
            </w:r>
          </w:p>
        </w:tc>
        <w:tc>
          <w:tcPr>
            <w:tcW w:w="872" w:type="dxa"/>
            <w:tcBorders>
              <w:top w:val="nil"/>
              <w:left w:val="nil"/>
              <w:bottom w:val="single" w:sz="4" w:space="0" w:color="auto"/>
              <w:right w:val="nil"/>
            </w:tcBorders>
            <w:shd w:val="clear" w:color="000000" w:fill="FFFFFF"/>
            <w:noWrap/>
            <w:vAlign w:val="bottom"/>
            <w:hideMark/>
          </w:tcPr>
          <w:p w:rsidR="00790694" w:rsidRPr="00790694" w:rsidRDefault="00790694" w:rsidP="00790694">
            <w:pPr>
              <w:spacing w:after="0" w:line="240" w:lineRule="auto"/>
              <w:jc w:val="center"/>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June</w:t>
            </w:r>
          </w:p>
        </w:tc>
        <w:tc>
          <w:tcPr>
            <w:tcW w:w="872" w:type="dxa"/>
            <w:tcBorders>
              <w:top w:val="nil"/>
              <w:left w:val="nil"/>
              <w:bottom w:val="single" w:sz="4" w:space="0" w:color="auto"/>
              <w:right w:val="nil"/>
            </w:tcBorders>
            <w:shd w:val="clear" w:color="000000" w:fill="FFFFFF"/>
            <w:noWrap/>
            <w:vAlign w:val="bottom"/>
            <w:hideMark/>
          </w:tcPr>
          <w:p w:rsidR="00790694" w:rsidRPr="00790694" w:rsidRDefault="00790694" w:rsidP="00790694">
            <w:pPr>
              <w:spacing w:after="0" w:line="240" w:lineRule="auto"/>
              <w:jc w:val="center"/>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July</w:t>
            </w:r>
          </w:p>
        </w:tc>
        <w:tc>
          <w:tcPr>
            <w:tcW w:w="743" w:type="dxa"/>
            <w:tcBorders>
              <w:top w:val="nil"/>
              <w:left w:val="nil"/>
              <w:bottom w:val="single" w:sz="4" w:space="0" w:color="auto"/>
              <w:right w:val="nil"/>
            </w:tcBorders>
            <w:shd w:val="clear" w:color="000000" w:fill="FFFFFF"/>
            <w:noWrap/>
            <w:vAlign w:val="bottom"/>
            <w:hideMark/>
          </w:tcPr>
          <w:p w:rsidR="00790694" w:rsidRPr="00790694" w:rsidRDefault="00790694" w:rsidP="00790694">
            <w:pPr>
              <w:spacing w:after="0" w:line="240" w:lineRule="auto"/>
              <w:jc w:val="center"/>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Aug</w:t>
            </w:r>
          </w:p>
        </w:tc>
        <w:tc>
          <w:tcPr>
            <w:tcW w:w="743" w:type="dxa"/>
            <w:tcBorders>
              <w:top w:val="nil"/>
              <w:left w:val="nil"/>
              <w:bottom w:val="single" w:sz="4" w:space="0" w:color="auto"/>
              <w:right w:val="nil"/>
            </w:tcBorders>
            <w:shd w:val="clear" w:color="000000" w:fill="FFFFFF"/>
            <w:noWrap/>
            <w:vAlign w:val="bottom"/>
            <w:hideMark/>
          </w:tcPr>
          <w:p w:rsidR="00790694" w:rsidRPr="00790694" w:rsidRDefault="00790694" w:rsidP="00790694">
            <w:pPr>
              <w:spacing w:after="0" w:line="240" w:lineRule="auto"/>
              <w:jc w:val="center"/>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Sept</w:t>
            </w:r>
          </w:p>
        </w:tc>
        <w:tc>
          <w:tcPr>
            <w:tcW w:w="872"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center"/>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790694" w:rsidRPr="00790694" w:rsidRDefault="00790694" w:rsidP="00790694">
            <w:pPr>
              <w:spacing w:after="0" w:line="240" w:lineRule="auto"/>
              <w:jc w:val="center"/>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center"/>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P-value</w:t>
            </w:r>
          </w:p>
        </w:tc>
      </w:tr>
      <w:tr w:rsidR="00790694" w:rsidRPr="00790694" w:rsidTr="00790694">
        <w:trPr>
          <w:trHeight w:val="300"/>
          <w:jc w:val="center"/>
        </w:trPr>
        <w:tc>
          <w:tcPr>
            <w:tcW w:w="1461"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center"/>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99</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9,110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10,100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8,000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8,000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9,400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11,900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20,200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15,100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12,500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9,940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9,000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9,510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9,500</w:t>
            </w:r>
          </w:p>
        </w:tc>
        <w:tc>
          <w:tcPr>
            <w:tcW w:w="820"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0.170</w:t>
            </w:r>
          </w:p>
        </w:tc>
        <w:tc>
          <w:tcPr>
            <w:tcW w:w="820"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0.032</w:t>
            </w:r>
          </w:p>
        </w:tc>
      </w:tr>
      <w:tr w:rsidR="00790694" w:rsidRPr="00790694" w:rsidTr="00790694">
        <w:trPr>
          <w:trHeight w:val="300"/>
          <w:jc w:val="center"/>
        </w:trPr>
        <w:tc>
          <w:tcPr>
            <w:tcW w:w="1461"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center"/>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98</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9,660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10,700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9,000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9,000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9,700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12,800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22,800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16,500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13,600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10,600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9,740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9,920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10,100</w:t>
            </w:r>
          </w:p>
        </w:tc>
        <w:tc>
          <w:tcPr>
            <w:tcW w:w="820"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0.186</w:t>
            </w:r>
          </w:p>
        </w:tc>
        <w:tc>
          <w:tcPr>
            <w:tcW w:w="820"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0.018</w:t>
            </w:r>
          </w:p>
        </w:tc>
      </w:tr>
      <w:tr w:rsidR="00790694" w:rsidRPr="00790694" w:rsidTr="00790694">
        <w:trPr>
          <w:trHeight w:val="300"/>
          <w:jc w:val="center"/>
        </w:trPr>
        <w:tc>
          <w:tcPr>
            <w:tcW w:w="1461"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center"/>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95</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11,000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11,800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10,500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10,100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10,900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14,500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28,300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20,700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16,600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12,100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11,000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10,800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11,800</w:t>
            </w:r>
          </w:p>
        </w:tc>
        <w:tc>
          <w:tcPr>
            <w:tcW w:w="820"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0.246</w:t>
            </w:r>
          </w:p>
        </w:tc>
        <w:tc>
          <w:tcPr>
            <w:tcW w:w="820"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0.002</w:t>
            </w:r>
          </w:p>
        </w:tc>
      </w:tr>
      <w:tr w:rsidR="00790694" w:rsidRPr="00790694" w:rsidTr="00790694">
        <w:trPr>
          <w:trHeight w:val="300"/>
          <w:jc w:val="center"/>
        </w:trPr>
        <w:tc>
          <w:tcPr>
            <w:tcW w:w="1461"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center"/>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90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12,700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13,900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11,800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12,000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12,400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16,700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33,100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26,700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20,900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14,900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12,500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12,300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13,500</w:t>
            </w:r>
          </w:p>
        </w:tc>
        <w:tc>
          <w:tcPr>
            <w:tcW w:w="820"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0.300</w:t>
            </w:r>
          </w:p>
        </w:tc>
        <w:tc>
          <w:tcPr>
            <w:tcW w:w="820"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0.000</w:t>
            </w:r>
          </w:p>
        </w:tc>
      </w:tr>
      <w:tr w:rsidR="00790694" w:rsidRPr="00790694" w:rsidTr="00790694">
        <w:trPr>
          <w:trHeight w:val="300"/>
          <w:jc w:val="center"/>
        </w:trPr>
        <w:tc>
          <w:tcPr>
            <w:tcW w:w="1461"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center"/>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85</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13,800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15,700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13,400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12,700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13,000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18,500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37,400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31,700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25,900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17,200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13,900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13,600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15,100</w:t>
            </w:r>
          </w:p>
        </w:tc>
        <w:tc>
          <w:tcPr>
            <w:tcW w:w="820"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0.301</w:t>
            </w:r>
          </w:p>
        </w:tc>
        <w:tc>
          <w:tcPr>
            <w:tcW w:w="820"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0.000</w:t>
            </w:r>
          </w:p>
        </w:tc>
      </w:tr>
      <w:tr w:rsidR="00790694" w:rsidRPr="00790694" w:rsidTr="00790694">
        <w:trPr>
          <w:trHeight w:val="300"/>
          <w:jc w:val="center"/>
        </w:trPr>
        <w:tc>
          <w:tcPr>
            <w:tcW w:w="1461"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center"/>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80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14,700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17,100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14,400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13,400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13,700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20,000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42,700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35,500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30,300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19,800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15,200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14,800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16,500</w:t>
            </w:r>
          </w:p>
        </w:tc>
        <w:tc>
          <w:tcPr>
            <w:tcW w:w="820"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0.305</w:t>
            </w:r>
          </w:p>
        </w:tc>
        <w:tc>
          <w:tcPr>
            <w:tcW w:w="820"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0.000</w:t>
            </w:r>
          </w:p>
        </w:tc>
      </w:tr>
      <w:tr w:rsidR="00790694" w:rsidRPr="00790694" w:rsidTr="00790694">
        <w:trPr>
          <w:trHeight w:val="300"/>
          <w:jc w:val="center"/>
        </w:trPr>
        <w:tc>
          <w:tcPr>
            <w:tcW w:w="1461"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center"/>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75</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15,700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18,200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15,400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14,400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14,600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21,900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47,200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39,500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34,700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22,100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16,600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15,800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18,000</w:t>
            </w:r>
          </w:p>
        </w:tc>
        <w:tc>
          <w:tcPr>
            <w:tcW w:w="820"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0.325</w:t>
            </w:r>
          </w:p>
        </w:tc>
        <w:tc>
          <w:tcPr>
            <w:tcW w:w="820"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0.000</w:t>
            </w:r>
          </w:p>
        </w:tc>
      </w:tr>
      <w:tr w:rsidR="00790694" w:rsidRPr="00790694" w:rsidTr="00790694">
        <w:trPr>
          <w:trHeight w:val="300"/>
          <w:jc w:val="center"/>
        </w:trPr>
        <w:tc>
          <w:tcPr>
            <w:tcW w:w="1461"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center"/>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70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16,800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19,400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16,000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15,100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15,500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23,500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51,800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42,600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37,600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25,000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17,900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17,000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19,600</w:t>
            </w:r>
          </w:p>
        </w:tc>
        <w:tc>
          <w:tcPr>
            <w:tcW w:w="820"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0.328</w:t>
            </w:r>
          </w:p>
        </w:tc>
        <w:tc>
          <w:tcPr>
            <w:tcW w:w="820"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0.000</w:t>
            </w:r>
          </w:p>
        </w:tc>
      </w:tr>
      <w:tr w:rsidR="00790694" w:rsidRPr="00790694" w:rsidTr="00790694">
        <w:trPr>
          <w:trHeight w:val="300"/>
          <w:jc w:val="center"/>
        </w:trPr>
        <w:tc>
          <w:tcPr>
            <w:tcW w:w="1461"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center"/>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65</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17,800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20,500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17,000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16,000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16,300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25,100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57,100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45,700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40,100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28,700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19,500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18,300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21,200</w:t>
            </w:r>
          </w:p>
        </w:tc>
        <w:tc>
          <w:tcPr>
            <w:tcW w:w="820"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0.330</w:t>
            </w:r>
          </w:p>
        </w:tc>
        <w:tc>
          <w:tcPr>
            <w:tcW w:w="820"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0.000</w:t>
            </w:r>
          </w:p>
        </w:tc>
      </w:tr>
      <w:tr w:rsidR="00790694" w:rsidRPr="00790694" w:rsidTr="00790694">
        <w:trPr>
          <w:trHeight w:val="300"/>
          <w:jc w:val="center"/>
        </w:trPr>
        <w:tc>
          <w:tcPr>
            <w:tcW w:w="1461"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center"/>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60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19,100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21,700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17,800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16,500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17,000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26,900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62,700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49,500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42,400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31,500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21,100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20,000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23,200</w:t>
            </w:r>
          </w:p>
        </w:tc>
        <w:tc>
          <w:tcPr>
            <w:tcW w:w="820"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0.319</w:t>
            </w:r>
          </w:p>
        </w:tc>
        <w:tc>
          <w:tcPr>
            <w:tcW w:w="820"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0.000</w:t>
            </w:r>
          </w:p>
        </w:tc>
      </w:tr>
      <w:tr w:rsidR="00790694" w:rsidRPr="00790694" w:rsidTr="00790694">
        <w:trPr>
          <w:trHeight w:val="300"/>
          <w:jc w:val="center"/>
        </w:trPr>
        <w:tc>
          <w:tcPr>
            <w:tcW w:w="1461"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center"/>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55</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20,600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23,000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18,900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17,400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17,700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29,000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68,600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53,300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44,700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34,500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22,700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21,500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25,500</w:t>
            </w:r>
          </w:p>
        </w:tc>
        <w:tc>
          <w:tcPr>
            <w:tcW w:w="820"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0.293</w:t>
            </w:r>
          </w:p>
        </w:tc>
        <w:tc>
          <w:tcPr>
            <w:tcW w:w="820"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0.000</w:t>
            </w:r>
          </w:p>
        </w:tc>
      </w:tr>
      <w:tr w:rsidR="00790694" w:rsidRPr="00790694" w:rsidTr="00790694">
        <w:trPr>
          <w:trHeight w:val="300"/>
          <w:jc w:val="center"/>
        </w:trPr>
        <w:tc>
          <w:tcPr>
            <w:tcW w:w="1461"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center"/>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50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22,300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24,900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19,600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18,300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18,500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31,600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72,600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58,400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47,200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37,400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24,400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23,200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28,000</w:t>
            </w:r>
          </w:p>
        </w:tc>
        <w:tc>
          <w:tcPr>
            <w:tcW w:w="820"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0.287</w:t>
            </w:r>
          </w:p>
        </w:tc>
        <w:tc>
          <w:tcPr>
            <w:tcW w:w="820"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0.000</w:t>
            </w:r>
          </w:p>
        </w:tc>
      </w:tr>
      <w:tr w:rsidR="00790694" w:rsidRPr="00790694" w:rsidTr="00790694">
        <w:trPr>
          <w:trHeight w:val="300"/>
          <w:jc w:val="center"/>
        </w:trPr>
        <w:tc>
          <w:tcPr>
            <w:tcW w:w="1461"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center"/>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45</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24,300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27,200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20,700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19,200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19,500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34,100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76,000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62,200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50,500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40,200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26,200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25,000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31,000</w:t>
            </w:r>
          </w:p>
        </w:tc>
        <w:tc>
          <w:tcPr>
            <w:tcW w:w="820"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0.270</w:t>
            </w:r>
          </w:p>
        </w:tc>
        <w:tc>
          <w:tcPr>
            <w:tcW w:w="820"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0.001</w:t>
            </w:r>
          </w:p>
        </w:tc>
      </w:tr>
      <w:tr w:rsidR="00790694" w:rsidRPr="00790694" w:rsidTr="00790694">
        <w:trPr>
          <w:trHeight w:val="300"/>
          <w:jc w:val="center"/>
        </w:trPr>
        <w:tc>
          <w:tcPr>
            <w:tcW w:w="1461"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center"/>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40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26,500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29,600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22,000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20,300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20,000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37,000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79,600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67,100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54,100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43,400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27,800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27,500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34,700</w:t>
            </w:r>
          </w:p>
        </w:tc>
        <w:tc>
          <w:tcPr>
            <w:tcW w:w="820"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0.274</w:t>
            </w:r>
          </w:p>
        </w:tc>
        <w:tc>
          <w:tcPr>
            <w:tcW w:w="820"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0.001</w:t>
            </w:r>
          </w:p>
        </w:tc>
      </w:tr>
      <w:tr w:rsidR="00790694" w:rsidRPr="00790694" w:rsidTr="00790694">
        <w:trPr>
          <w:trHeight w:val="300"/>
          <w:jc w:val="center"/>
        </w:trPr>
        <w:tc>
          <w:tcPr>
            <w:tcW w:w="1461"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center"/>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35</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29,600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32,000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23,800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21,500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21,000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40,700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83,900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72,800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58,000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48,500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29,900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29,800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38,400</w:t>
            </w:r>
          </w:p>
        </w:tc>
        <w:tc>
          <w:tcPr>
            <w:tcW w:w="820"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0.260</w:t>
            </w:r>
          </w:p>
        </w:tc>
        <w:tc>
          <w:tcPr>
            <w:tcW w:w="820"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0.001</w:t>
            </w:r>
          </w:p>
        </w:tc>
      </w:tr>
      <w:tr w:rsidR="00790694" w:rsidRPr="00790694" w:rsidTr="00790694">
        <w:trPr>
          <w:trHeight w:val="300"/>
          <w:jc w:val="center"/>
        </w:trPr>
        <w:tc>
          <w:tcPr>
            <w:tcW w:w="1461"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center"/>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30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33,500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34,800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25,400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22,800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22,500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44,500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88,300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77,700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63,700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52,200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32,400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32,800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42,800</w:t>
            </w:r>
          </w:p>
        </w:tc>
        <w:tc>
          <w:tcPr>
            <w:tcW w:w="820"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0.262</w:t>
            </w:r>
          </w:p>
        </w:tc>
        <w:tc>
          <w:tcPr>
            <w:tcW w:w="820"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0.001</w:t>
            </w:r>
          </w:p>
        </w:tc>
      </w:tr>
      <w:tr w:rsidR="00790694" w:rsidRPr="00790694" w:rsidTr="00790694">
        <w:trPr>
          <w:trHeight w:val="300"/>
          <w:jc w:val="center"/>
        </w:trPr>
        <w:tc>
          <w:tcPr>
            <w:tcW w:w="1461"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center"/>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25</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36,800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37,800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28,000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24,000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23,900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49,200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93,200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82,600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69,100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57,900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35,300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36,500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48,200</w:t>
            </w:r>
          </w:p>
        </w:tc>
        <w:tc>
          <w:tcPr>
            <w:tcW w:w="820"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0.242</w:t>
            </w:r>
          </w:p>
        </w:tc>
        <w:tc>
          <w:tcPr>
            <w:tcW w:w="820"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0.002</w:t>
            </w:r>
          </w:p>
        </w:tc>
      </w:tr>
      <w:tr w:rsidR="00790694" w:rsidRPr="00790694" w:rsidTr="00790694">
        <w:trPr>
          <w:trHeight w:val="300"/>
          <w:jc w:val="center"/>
        </w:trPr>
        <w:tc>
          <w:tcPr>
            <w:tcW w:w="1461"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center"/>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20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41,400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40,800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30,000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25,500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25,500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56,200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99,700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88,900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73,600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62,900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38,300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40,300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55,600</w:t>
            </w:r>
          </w:p>
        </w:tc>
        <w:tc>
          <w:tcPr>
            <w:tcW w:w="820"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0.199</w:t>
            </w:r>
          </w:p>
        </w:tc>
        <w:tc>
          <w:tcPr>
            <w:tcW w:w="820"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0.012</w:t>
            </w:r>
          </w:p>
        </w:tc>
      </w:tr>
      <w:tr w:rsidR="00790694" w:rsidRPr="00790694" w:rsidTr="00790694">
        <w:trPr>
          <w:trHeight w:val="300"/>
          <w:jc w:val="center"/>
        </w:trPr>
        <w:tc>
          <w:tcPr>
            <w:tcW w:w="1461"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center"/>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15</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46,500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44,700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32,900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27,000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27,000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64,000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108,000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96,000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80,300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69,800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43,200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44,700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65,700</w:t>
            </w:r>
          </w:p>
        </w:tc>
        <w:tc>
          <w:tcPr>
            <w:tcW w:w="820"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0.197</w:t>
            </w:r>
          </w:p>
        </w:tc>
        <w:tc>
          <w:tcPr>
            <w:tcW w:w="820"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0.013</w:t>
            </w:r>
          </w:p>
        </w:tc>
      </w:tr>
      <w:tr w:rsidR="00790694" w:rsidRPr="00790694" w:rsidTr="00790694">
        <w:trPr>
          <w:trHeight w:val="300"/>
          <w:jc w:val="center"/>
        </w:trPr>
        <w:tc>
          <w:tcPr>
            <w:tcW w:w="1461"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center"/>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53,900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51,000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36,400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29,000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30,800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74,900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119,000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102,000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87,500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76,100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50,600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52,100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77,000</w:t>
            </w:r>
          </w:p>
        </w:tc>
        <w:tc>
          <w:tcPr>
            <w:tcW w:w="820"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0.188</w:t>
            </w:r>
          </w:p>
        </w:tc>
        <w:tc>
          <w:tcPr>
            <w:tcW w:w="820"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0.017</w:t>
            </w:r>
          </w:p>
        </w:tc>
      </w:tr>
      <w:tr w:rsidR="00790694" w:rsidRPr="00790694" w:rsidTr="00790694">
        <w:trPr>
          <w:trHeight w:val="300"/>
          <w:jc w:val="center"/>
        </w:trPr>
        <w:tc>
          <w:tcPr>
            <w:tcW w:w="1461" w:type="dxa"/>
            <w:tcBorders>
              <w:top w:val="nil"/>
              <w:left w:val="nil"/>
              <w:bottom w:val="nil"/>
              <w:right w:val="nil"/>
            </w:tcBorders>
            <w:shd w:val="clear" w:color="auto" w:fill="auto"/>
            <w:noWrap/>
            <w:vAlign w:val="bottom"/>
            <w:hideMark/>
          </w:tcPr>
          <w:p w:rsidR="00790694" w:rsidRPr="00790694" w:rsidRDefault="00436B0C" w:rsidP="0079069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90694" w:rsidRPr="00790694">
              <w:rPr>
                <w:rFonts w:ascii="Calibri" w:eastAsia="Times New Roman" w:hAnsi="Calibri" w:cs="Times New Roman"/>
                <w:color w:val="000000"/>
                <w:sz w:val="20"/>
                <w:szCs w:val="20"/>
              </w:rPr>
              <w:t>5</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70,700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63,600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42,500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33,000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37,600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92,700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151,000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113,000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97,000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86,100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66,100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61,500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93,400</w:t>
            </w:r>
          </w:p>
        </w:tc>
        <w:tc>
          <w:tcPr>
            <w:tcW w:w="820"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0.145</w:t>
            </w:r>
          </w:p>
        </w:tc>
        <w:tc>
          <w:tcPr>
            <w:tcW w:w="820"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0.067</w:t>
            </w:r>
          </w:p>
        </w:tc>
      </w:tr>
      <w:tr w:rsidR="00790694" w:rsidRPr="00790694" w:rsidTr="00790694">
        <w:trPr>
          <w:trHeight w:val="300"/>
          <w:jc w:val="center"/>
        </w:trPr>
        <w:tc>
          <w:tcPr>
            <w:tcW w:w="1461" w:type="dxa"/>
            <w:tcBorders>
              <w:top w:val="nil"/>
              <w:left w:val="nil"/>
              <w:bottom w:val="nil"/>
              <w:right w:val="nil"/>
            </w:tcBorders>
            <w:shd w:val="clear" w:color="auto" w:fill="auto"/>
            <w:noWrap/>
            <w:vAlign w:val="bottom"/>
            <w:hideMark/>
          </w:tcPr>
          <w:p w:rsidR="00790694" w:rsidRPr="00790694" w:rsidRDefault="00436B0C" w:rsidP="0079069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90694" w:rsidRPr="00790694">
              <w:rPr>
                <w:rFonts w:ascii="Calibri" w:eastAsia="Times New Roman" w:hAnsi="Calibri" w:cs="Times New Roman"/>
                <w:color w:val="000000"/>
                <w:sz w:val="20"/>
                <w:szCs w:val="20"/>
              </w:rPr>
              <w:t>2</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93,700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74,700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51,200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39,800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55,300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111,000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191,000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132,000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111,000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103,000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79,200</w:t>
            </w:r>
          </w:p>
        </w:tc>
        <w:tc>
          <w:tcPr>
            <w:tcW w:w="74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78,100</w:t>
            </w:r>
          </w:p>
        </w:tc>
        <w:tc>
          <w:tcPr>
            <w:tcW w:w="872"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112,000</w:t>
            </w:r>
          </w:p>
        </w:tc>
        <w:tc>
          <w:tcPr>
            <w:tcW w:w="820"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0.131</w:t>
            </w:r>
          </w:p>
        </w:tc>
        <w:tc>
          <w:tcPr>
            <w:tcW w:w="820"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0.098</w:t>
            </w:r>
          </w:p>
        </w:tc>
      </w:tr>
      <w:tr w:rsidR="00790694" w:rsidRPr="00790694" w:rsidTr="00790694">
        <w:trPr>
          <w:trHeight w:val="300"/>
          <w:jc w:val="center"/>
        </w:trPr>
        <w:tc>
          <w:tcPr>
            <w:tcW w:w="1461" w:type="dxa"/>
            <w:tcBorders>
              <w:top w:val="nil"/>
              <w:left w:val="nil"/>
              <w:bottom w:val="single" w:sz="4" w:space="0" w:color="auto"/>
              <w:right w:val="nil"/>
            </w:tcBorders>
            <w:shd w:val="clear" w:color="auto" w:fill="auto"/>
            <w:noWrap/>
            <w:vAlign w:val="bottom"/>
            <w:hideMark/>
          </w:tcPr>
          <w:p w:rsidR="00790694" w:rsidRPr="00790694" w:rsidRDefault="00436B0C" w:rsidP="0079069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90694" w:rsidRPr="00790694">
              <w:rPr>
                <w:rFonts w:ascii="Calibri" w:eastAsia="Times New Roman" w:hAnsi="Calibri" w:cs="Times New Roman"/>
                <w:color w:val="000000"/>
                <w:sz w:val="20"/>
                <w:szCs w:val="20"/>
              </w:rPr>
              <w:t>1</w:t>
            </w:r>
          </w:p>
        </w:tc>
        <w:tc>
          <w:tcPr>
            <w:tcW w:w="872"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112,000</w:t>
            </w:r>
          </w:p>
        </w:tc>
        <w:tc>
          <w:tcPr>
            <w:tcW w:w="743"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78,500</w:t>
            </w:r>
          </w:p>
        </w:tc>
        <w:tc>
          <w:tcPr>
            <w:tcW w:w="743"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58,000</w:t>
            </w:r>
          </w:p>
        </w:tc>
        <w:tc>
          <w:tcPr>
            <w:tcW w:w="743"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42,200</w:t>
            </w:r>
          </w:p>
        </w:tc>
        <w:tc>
          <w:tcPr>
            <w:tcW w:w="743"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66,000</w:t>
            </w:r>
          </w:p>
        </w:tc>
        <w:tc>
          <w:tcPr>
            <w:tcW w:w="872"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125,000</w:t>
            </w:r>
          </w:p>
        </w:tc>
        <w:tc>
          <w:tcPr>
            <w:tcW w:w="872"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213,000</w:t>
            </w:r>
          </w:p>
        </w:tc>
        <w:tc>
          <w:tcPr>
            <w:tcW w:w="872"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164,000</w:t>
            </w:r>
          </w:p>
        </w:tc>
        <w:tc>
          <w:tcPr>
            <w:tcW w:w="872"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116,000</w:t>
            </w:r>
          </w:p>
        </w:tc>
        <w:tc>
          <w:tcPr>
            <w:tcW w:w="872"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122,000</w:t>
            </w:r>
          </w:p>
        </w:tc>
        <w:tc>
          <w:tcPr>
            <w:tcW w:w="743"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84,900</w:t>
            </w:r>
          </w:p>
        </w:tc>
        <w:tc>
          <w:tcPr>
            <w:tcW w:w="743"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85,000</w:t>
            </w:r>
          </w:p>
        </w:tc>
        <w:tc>
          <w:tcPr>
            <w:tcW w:w="872"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132,000</w:t>
            </w:r>
          </w:p>
        </w:tc>
        <w:tc>
          <w:tcPr>
            <w:tcW w:w="820"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0.138</w:t>
            </w:r>
          </w:p>
        </w:tc>
        <w:tc>
          <w:tcPr>
            <w:tcW w:w="820"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sz w:val="20"/>
                <w:szCs w:val="20"/>
              </w:rPr>
            </w:pPr>
            <w:r w:rsidRPr="00790694">
              <w:rPr>
                <w:rFonts w:ascii="Calibri" w:eastAsia="Times New Roman" w:hAnsi="Calibri" w:cs="Times New Roman"/>
                <w:color w:val="000000"/>
                <w:sz w:val="20"/>
                <w:szCs w:val="20"/>
              </w:rPr>
              <w:t>0.080</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tbl>
      <w:tblPr>
        <w:tblW w:w="9483" w:type="dxa"/>
        <w:jc w:val="center"/>
        <w:tblInd w:w="93" w:type="dxa"/>
        <w:tblLook w:val="04A0" w:firstRow="1" w:lastRow="0" w:firstColumn="1" w:lastColumn="0" w:noHBand="0" w:noVBand="1"/>
      </w:tblPr>
      <w:tblGrid>
        <w:gridCol w:w="2074"/>
        <w:gridCol w:w="1816"/>
        <w:gridCol w:w="1955"/>
        <w:gridCol w:w="1819"/>
        <w:gridCol w:w="1819"/>
      </w:tblGrid>
      <w:tr w:rsidR="00790694" w:rsidRPr="00790694" w:rsidTr="00790694">
        <w:trPr>
          <w:trHeight w:val="1500"/>
          <w:jc w:val="center"/>
        </w:trPr>
        <w:tc>
          <w:tcPr>
            <w:tcW w:w="9483" w:type="dxa"/>
            <w:gridSpan w:val="5"/>
            <w:tcBorders>
              <w:top w:val="nil"/>
              <w:left w:val="nil"/>
              <w:bottom w:val="nil"/>
              <w:right w:val="nil"/>
            </w:tcBorders>
            <w:shd w:val="clear" w:color="auto" w:fill="auto"/>
            <w:vAlign w:val="bottom"/>
            <w:hideMark/>
          </w:tcPr>
          <w:p w:rsidR="00790694" w:rsidRPr="00790694" w:rsidRDefault="00790694" w:rsidP="00790694">
            <w:pPr>
              <w:spacing w:after="0" w:line="240" w:lineRule="auto"/>
              <w:jc w:val="center"/>
              <w:rPr>
                <w:rFonts w:ascii="Calibri" w:eastAsia="Times New Roman" w:hAnsi="Calibri" w:cs="Times New Roman"/>
                <w:color w:val="000000"/>
              </w:rPr>
            </w:pPr>
            <w:r w:rsidRPr="00790694">
              <w:rPr>
                <w:rFonts w:ascii="Calibri" w:eastAsia="Times New Roman" w:hAnsi="Calibri" w:cs="Times New Roman"/>
                <w:color w:val="000000"/>
              </w:rPr>
              <w:lastRenderedPageBreak/>
              <w:t>05389500 Annual exceedance probability of instantaneous peak discharges, in cubic feet per second (</w:t>
            </w:r>
            <w:r w:rsidR="001126AE">
              <w:rPr>
                <w:rFonts w:ascii="Calibri" w:eastAsia="Times New Roman" w:hAnsi="Calibri" w:cs="Times New Roman"/>
                <w:color w:val="000000"/>
              </w:rPr>
              <w:t>ft</w:t>
            </w:r>
            <w:r w:rsidR="001126AE" w:rsidRPr="00B06595">
              <w:rPr>
                <w:rFonts w:ascii="Calibri" w:eastAsia="Times New Roman" w:hAnsi="Calibri" w:cs="Times New Roman"/>
                <w:color w:val="000000"/>
                <w:vertAlign w:val="superscript"/>
              </w:rPr>
              <w:t>3</w:t>
            </w:r>
            <w:r w:rsidR="001126AE">
              <w:rPr>
                <w:rFonts w:ascii="Calibri" w:eastAsia="Times New Roman" w:hAnsi="Calibri" w:cs="Times New Roman"/>
                <w:color w:val="000000"/>
              </w:rPr>
              <w:t>/s</w:t>
            </w:r>
            <w:r w:rsidRPr="00790694">
              <w:rPr>
                <w:rFonts w:ascii="Calibri" w:eastAsia="Times New Roman" w:hAnsi="Calibri" w:cs="Times New Roman"/>
                <w:color w:val="000000"/>
              </w:rPr>
              <w:t>), based on U.S. Army Corps of Engineers regulated flow frequency study</w:t>
            </w:r>
            <w:r w:rsidRPr="00790694">
              <w:rPr>
                <w:rFonts w:ascii="Calibri" w:eastAsia="Times New Roman" w:hAnsi="Calibri" w:cs="Times New Roman"/>
                <w:color w:val="000000"/>
                <w:vertAlign w:val="superscript"/>
              </w:rPr>
              <w:t>a</w:t>
            </w:r>
            <w:r w:rsidRPr="00790694">
              <w:rPr>
                <w:rFonts w:ascii="Calibri" w:eastAsia="Times New Roman" w:hAnsi="Calibri" w:cs="Times New Roman"/>
                <w:color w:val="000000"/>
              </w:rPr>
              <w:t>, analysis computed using a historical period length of 101 years (1898-1998)</w:t>
            </w:r>
          </w:p>
        </w:tc>
      </w:tr>
      <w:tr w:rsidR="00790694" w:rsidRPr="00790694" w:rsidTr="00790694">
        <w:trPr>
          <w:trHeight w:val="300"/>
          <w:jc w:val="center"/>
        </w:trPr>
        <w:tc>
          <w:tcPr>
            <w:tcW w:w="9483" w:type="dxa"/>
            <w:gridSpan w:val="5"/>
            <w:tcBorders>
              <w:top w:val="single" w:sz="4" w:space="0" w:color="auto"/>
              <w:left w:val="nil"/>
              <w:bottom w:val="nil"/>
              <w:right w:val="nil"/>
            </w:tcBorders>
            <w:shd w:val="clear" w:color="auto" w:fill="auto"/>
            <w:vAlign w:val="bottom"/>
            <w:hideMark/>
          </w:tcPr>
          <w:p w:rsidR="00790694" w:rsidRPr="00790694" w:rsidRDefault="00790694" w:rsidP="00790694">
            <w:pPr>
              <w:spacing w:after="0" w:line="240" w:lineRule="auto"/>
              <w:jc w:val="center"/>
              <w:rPr>
                <w:rFonts w:ascii="Calibri" w:eastAsia="Times New Roman" w:hAnsi="Calibri" w:cs="Times New Roman"/>
                <w:b/>
                <w:bCs/>
                <w:color w:val="000000"/>
              </w:rPr>
            </w:pPr>
            <w:r w:rsidRPr="00790694">
              <w:rPr>
                <w:rFonts w:ascii="Calibri" w:eastAsia="Times New Roman" w:hAnsi="Calibri" w:cs="Times New Roman"/>
                <w:b/>
                <w:bCs/>
                <w:color w:val="000000"/>
              </w:rPr>
              <w:t>USACE Regulated Flow Frequency Analysis</w:t>
            </w:r>
          </w:p>
        </w:tc>
      </w:tr>
      <w:tr w:rsidR="00790694" w:rsidRPr="00790694" w:rsidTr="00790694">
        <w:trPr>
          <w:trHeight w:val="300"/>
          <w:jc w:val="center"/>
        </w:trPr>
        <w:tc>
          <w:tcPr>
            <w:tcW w:w="9483" w:type="dxa"/>
            <w:gridSpan w:val="5"/>
            <w:tcBorders>
              <w:top w:val="nil"/>
              <w:left w:val="nil"/>
              <w:bottom w:val="single" w:sz="4" w:space="0" w:color="auto"/>
              <w:right w:val="nil"/>
            </w:tcBorders>
            <w:shd w:val="clear" w:color="auto" w:fill="auto"/>
            <w:vAlign w:val="bottom"/>
            <w:hideMark/>
          </w:tcPr>
          <w:p w:rsidR="00790694" w:rsidRPr="00790694" w:rsidRDefault="00790694" w:rsidP="00790694">
            <w:pPr>
              <w:spacing w:after="0" w:line="240" w:lineRule="auto"/>
              <w:rPr>
                <w:rFonts w:ascii="Calibri" w:eastAsia="Times New Roman" w:hAnsi="Calibri" w:cs="Times New Roman"/>
                <w:color w:val="000000"/>
              </w:rPr>
            </w:pPr>
            <w:r w:rsidRPr="00790694">
              <w:rPr>
                <w:rFonts w:ascii="Calibri" w:eastAsia="Times New Roman" w:hAnsi="Calibri" w:cs="Times New Roman"/>
                <w:color w:val="000000"/>
              </w:rPr>
              <w:t>[ND, not determined]</w:t>
            </w:r>
          </w:p>
        </w:tc>
      </w:tr>
      <w:tr w:rsidR="00790694" w:rsidRPr="00790694" w:rsidTr="00790694">
        <w:trPr>
          <w:trHeight w:val="845"/>
          <w:jc w:val="center"/>
        </w:trPr>
        <w:tc>
          <w:tcPr>
            <w:tcW w:w="2080" w:type="dxa"/>
            <w:tcBorders>
              <w:top w:val="nil"/>
              <w:left w:val="nil"/>
              <w:bottom w:val="single" w:sz="4" w:space="0" w:color="auto"/>
              <w:right w:val="nil"/>
            </w:tcBorders>
            <w:shd w:val="clear" w:color="auto" w:fill="auto"/>
            <w:vAlign w:val="bottom"/>
            <w:hideMark/>
          </w:tcPr>
          <w:p w:rsidR="00790694" w:rsidRPr="00790694" w:rsidRDefault="00790694" w:rsidP="0079069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790694">
              <w:rPr>
                <w:rFonts w:ascii="Calibri" w:eastAsia="Times New Roman" w:hAnsi="Calibri" w:cs="Times New Roman"/>
                <w:color w:val="000000"/>
              </w:rPr>
              <w:t>ance probability</w:t>
            </w:r>
          </w:p>
        </w:tc>
        <w:tc>
          <w:tcPr>
            <w:tcW w:w="1814" w:type="dxa"/>
            <w:tcBorders>
              <w:top w:val="nil"/>
              <w:left w:val="nil"/>
              <w:bottom w:val="single" w:sz="4" w:space="0" w:color="auto"/>
              <w:right w:val="nil"/>
            </w:tcBorders>
            <w:shd w:val="clear" w:color="auto" w:fill="auto"/>
            <w:vAlign w:val="bottom"/>
            <w:hideMark/>
          </w:tcPr>
          <w:p w:rsidR="00790694" w:rsidRPr="00790694" w:rsidRDefault="00790694" w:rsidP="0079069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Recur</w:t>
            </w:r>
            <w:r w:rsidRPr="00790694">
              <w:rPr>
                <w:rFonts w:ascii="Calibri" w:eastAsia="Times New Roman" w:hAnsi="Calibri" w:cs="Times New Roman"/>
                <w:color w:val="000000"/>
              </w:rPr>
              <w:t>rence interval (years)</w:t>
            </w:r>
          </w:p>
        </w:tc>
        <w:tc>
          <w:tcPr>
            <w:tcW w:w="1957" w:type="dxa"/>
            <w:tcBorders>
              <w:top w:val="nil"/>
              <w:left w:val="nil"/>
              <w:bottom w:val="single" w:sz="4" w:space="0" w:color="auto"/>
              <w:right w:val="nil"/>
            </w:tcBorders>
            <w:shd w:val="clear" w:color="auto" w:fill="auto"/>
            <w:vAlign w:val="bottom"/>
            <w:hideMark/>
          </w:tcPr>
          <w:p w:rsidR="00790694" w:rsidRPr="00790694" w:rsidRDefault="001126AE" w:rsidP="0079069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w:t>
            </w:r>
            <w:r w:rsidR="007D3EC1">
              <w:rPr>
                <w:rFonts w:ascii="Calibri" w:eastAsia="Times New Roman" w:hAnsi="Calibri" w:cs="Times New Roman"/>
                <w:color w:val="000000"/>
              </w:rPr>
              <w:t xml:space="preserve">      </w:t>
            </w:r>
            <w:r>
              <w:rPr>
                <w:rFonts w:ascii="Calibri" w:eastAsia="Times New Roman" w:hAnsi="Calibri" w:cs="Times New Roman"/>
                <w:color w:val="000000"/>
              </w:rPr>
              <w:t xml:space="preserve"> (ft</w:t>
            </w:r>
            <w:r w:rsidRPr="00B06595">
              <w:rPr>
                <w:rFonts w:ascii="Calibri" w:eastAsia="Times New Roman" w:hAnsi="Calibri" w:cs="Times New Roman"/>
                <w:color w:val="000000"/>
                <w:vertAlign w:val="superscript"/>
              </w:rPr>
              <w:t>3</w:t>
            </w:r>
            <w:r>
              <w:rPr>
                <w:rFonts w:ascii="Calibri" w:eastAsia="Times New Roman" w:hAnsi="Calibri" w:cs="Times New Roman"/>
                <w:color w:val="000000"/>
              </w:rPr>
              <w:t>/s</w:t>
            </w:r>
            <w:r w:rsidR="00790694" w:rsidRPr="00790694">
              <w:rPr>
                <w:rFonts w:ascii="Calibri" w:eastAsia="Times New Roman" w:hAnsi="Calibri" w:cs="Times New Roman"/>
                <w:color w:val="000000"/>
              </w:rPr>
              <w:t>)</w:t>
            </w:r>
          </w:p>
        </w:tc>
        <w:tc>
          <w:tcPr>
            <w:tcW w:w="1816" w:type="dxa"/>
            <w:tcBorders>
              <w:top w:val="nil"/>
              <w:left w:val="nil"/>
              <w:bottom w:val="single" w:sz="4" w:space="0" w:color="auto"/>
              <w:right w:val="nil"/>
            </w:tcBorders>
            <w:shd w:val="clear" w:color="auto" w:fill="auto"/>
            <w:vAlign w:val="bottom"/>
            <w:hideMark/>
          </w:tcPr>
          <w:p w:rsidR="00790694" w:rsidRPr="00790694" w:rsidRDefault="00790694" w:rsidP="0079069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95-percent lower confi</w:t>
            </w:r>
            <w:r w:rsidR="001126AE">
              <w:rPr>
                <w:rFonts w:ascii="Calibri" w:eastAsia="Times New Roman" w:hAnsi="Calibri" w:cs="Times New Roman"/>
                <w:color w:val="000000"/>
              </w:rPr>
              <w:t>dence interval (ft</w:t>
            </w:r>
            <w:r w:rsidR="001126AE" w:rsidRPr="00B06595">
              <w:rPr>
                <w:rFonts w:ascii="Calibri" w:eastAsia="Times New Roman" w:hAnsi="Calibri" w:cs="Times New Roman"/>
                <w:color w:val="000000"/>
                <w:vertAlign w:val="superscript"/>
              </w:rPr>
              <w:t>3</w:t>
            </w:r>
            <w:r w:rsidR="001126AE">
              <w:rPr>
                <w:rFonts w:ascii="Calibri" w:eastAsia="Times New Roman" w:hAnsi="Calibri" w:cs="Times New Roman"/>
                <w:color w:val="000000"/>
              </w:rPr>
              <w:t>/s</w:t>
            </w:r>
            <w:r w:rsidRPr="00790694">
              <w:rPr>
                <w:rFonts w:ascii="Calibri" w:eastAsia="Times New Roman" w:hAnsi="Calibri" w:cs="Times New Roman"/>
                <w:color w:val="000000"/>
              </w:rPr>
              <w:t>)</w:t>
            </w:r>
          </w:p>
        </w:tc>
        <w:tc>
          <w:tcPr>
            <w:tcW w:w="1816" w:type="dxa"/>
            <w:tcBorders>
              <w:top w:val="nil"/>
              <w:left w:val="nil"/>
              <w:bottom w:val="single" w:sz="4" w:space="0" w:color="auto"/>
              <w:right w:val="nil"/>
            </w:tcBorders>
            <w:shd w:val="clear" w:color="auto" w:fill="auto"/>
            <w:vAlign w:val="bottom"/>
            <w:hideMark/>
          </w:tcPr>
          <w:p w:rsidR="00790694" w:rsidRPr="00790694" w:rsidRDefault="00790694" w:rsidP="0079069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95-percent upper confi</w:t>
            </w:r>
            <w:r w:rsidR="001126AE">
              <w:rPr>
                <w:rFonts w:ascii="Calibri" w:eastAsia="Times New Roman" w:hAnsi="Calibri" w:cs="Times New Roman"/>
                <w:color w:val="000000"/>
              </w:rPr>
              <w:t>dence interval (ft</w:t>
            </w:r>
            <w:r w:rsidR="001126AE" w:rsidRPr="00B06595">
              <w:rPr>
                <w:rFonts w:ascii="Calibri" w:eastAsia="Times New Roman" w:hAnsi="Calibri" w:cs="Times New Roman"/>
                <w:color w:val="000000"/>
                <w:vertAlign w:val="superscript"/>
              </w:rPr>
              <w:t>3</w:t>
            </w:r>
            <w:r w:rsidR="001126AE">
              <w:rPr>
                <w:rFonts w:ascii="Calibri" w:eastAsia="Times New Roman" w:hAnsi="Calibri" w:cs="Times New Roman"/>
                <w:color w:val="000000"/>
              </w:rPr>
              <w:t>/s</w:t>
            </w:r>
            <w:r w:rsidRPr="00790694">
              <w:rPr>
                <w:rFonts w:ascii="Calibri" w:eastAsia="Times New Roman" w:hAnsi="Calibri" w:cs="Times New Roman"/>
                <w:color w:val="000000"/>
              </w:rPr>
              <w:t>)</w:t>
            </w:r>
          </w:p>
        </w:tc>
      </w:tr>
      <w:tr w:rsidR="00790694" w:rsidRPr="00790694" w:rsidTr="00790694">
        <w:trPr>
          <w:trHeight w:val="300"/>
          <w:jc w:val="center"/>
        </w:trPr>
        <w:tc>
          <w:tcPr>
            <w:tcW w:w="2080"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center"/>
              <w:rPr>
                <w:rFonts w:ascii="Calibri" w:eastAsia="Times New Roman" w:hAnsi="Calibri" w:cs="Times New Roman"/>
                <w:color w:val="000000"/>
              </w:rPr>
            </w:pPr>
            <w:r w:rsidRPr="00790694">
              <w:rPr>
                <w:rFonts w:ascii="Calibri" w:eastAsia="Times New Roman" w:hAnsi="Calibri" w:cs="Times New Roman"/>
                <w:color w:val="000000"/>
              </w:rPr>
              <w:t>0.500</w:t>
            </w:r>
          </w:p>
        </w:tc>
        <w:tc>
          <w:tcPr>
            <w:tcW w:w="1814"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2</w:t>
            </w:r>
          </w:p>
        </w:tc>
        <w:tc>
          <w:tcPr>
            <w:tcW w:w="1957"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101,000</w:t>
            </w:r>
          </w:p>
        </w:tc>
        <w:tc>
          <w:tcPr>
            <w:tcW w:w="181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94,100</w:t>
            </w:r>
          </w:p>
        </w:tc>
        <w:tc>
          <w:tcPr>
            <w:tcW w:w="181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108,000</w:t>
            </w:r>
          </w:p>
        </w:tc>
      </w:tr>
      <w:tr w:rsidR="00790694" w:rsidRPr="00790694" w:rsidTr="00790694">
        <w:trPr>
          <w:trHeight w:val="300"/>
          <w:jc w:val="center"/>
        </w:trPr>
        <w:tc>
          <w:tcPr>
            <w:tcW w:w="2080"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center"/>
              <w:rPr>
                <w:rFonts w:ascii="Calibri" w:eastAsia="Times New Roman" w:hAnsi="Calibri" w:cs="Times New Roman"/>
                <w:color w:val="000000"/>
              </w:rPr>
            </w:pPr>
            <w:r w:rsidRPr="00790694">
              <w:rPr>
                <w:rFonts w:ascii="Calibri" w:eastAsia="Times New Roman" w:hAnsi="Calibri" w:cs="Times New Roman"/>
                <w:color w:val="000000"/>
              </w:rPr>
              <w:t>0.200</w:t>
            </w:r>
          </w:p>
        </w:tc>
        <w:tc>
          <w:tcPr>
            <w:tcW w:w="1814"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5</w:t>
            </w:r>
          </w:p>
        </w:tc>
        <w:tc>
          <w:tcPr>
            <w:tcW w:w="1957"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141,000</w:t>
            </w:r>
          </w:p>
        </w:tc>
        <w:tc>
          <w:tcPr>
            <w:tcW w:w="181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131,000</w:t>
            </w:r>
          </w:p>
        </w:tc>
        <w:tc>
          <w:tcPr>
            <w:tcW w:w="181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154,000</w:t>
            </w:r>
          </w:p>
        </w:tc>
      </w:tr>
      <w:tr w:rsidR="00790694" w:rsidRPr="00790694" w:rsidTr="00790694">
        <w:trPr>
          <w:trHeight w:val="300"/>
          <w:jc w:val="center"/>
        </w:trPr>
        <w:tc>
          <w:tcPr>
            <w:tcW w:w="2080"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center"/>
              <w:rPr>
                <w:rFonts w:ascii="Calibri" w:eastAsia="Times New Roman" w:hAnsi="Calibri" w:cs="Times New Roman"/>
                <w:color w:val="000000"/>
              </w:rPr>
            </w:pPr>
            <w:r w:rsidRPr="00790694">
              <w:rPr>
                <w:rFonts w:ascii="Calibri" w:eastAsia="Times New Roman" w:hAnsi="Calibri" w:cs="Times New Roman"/>
                <w:color w:val="000000"/>
              </w:rPr>
              <w:t>0.100</w:t>
            </w:r>
          </w:p>
        </w:tc>
        <w:tc>
          <w:tcPr>
            <w:tcW w:w="1814"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10</w:t>
            </w:r>
          </w:p>
        </w:tc>
        <w:tc>
          <w:tcPr>
            <w:tcW w:w="1957"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168,000</w:t>
            </w:r>
          </w:p>
        </w:tc>
        <w:tc>
          <w:tcPr>
            <w:tcW w:w="181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155,000</w:t>
            </w:r>
          </w:p>
        </w:tc>
        <w:tc>
          <w:tcPr>
            <w:tcW w:w="181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186,000</w:t>
            </w:r>
          </w:p>
        </w:tc>
      </w:tr>
      <w:tr w:rsidR="00790694" w:rsidRPr="00790694" w:rsidTr="00790694">
        <w:trPr>
          <w:trHeight w:val="300"/>
          <w:jc w:val="center"/>
        </w:trPr>
        <w:tc>
          <w:tcPr>
            <w:tcW w:w="2080"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center"/>
              <w:rPr>
                <w:rFonts w:ascii="Calibri" w:eastAsia="Times New Roman" w:hAnsi="Calibri" w:cs="Times New Roman"/>
                <w:color w:val="000000"/>
              </w:rPr>
            </w:pPr>
            <w:r w:rsidRPr="00790694">
              <w:rPr>
                <w:rFonts w:ascii="Calibri" w:eastAsia="Times New Roman" w:hAnsi="Calibri" w:cs="Times New Roman"/>
                <w:color w:val="000000"/>
              </w:rPr>
              <w:t>0.040</w:t>
            </w:r>
          </w:p>
        </w:tc>
        <w:tc>
          <w:tcPr>
            <w:tcW w:w="1814"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25</w:t>
            </w:r>
          </w:p>
        </w:tc>
        <w:tc>
          <w:tcPr>
            <w:tcW w:w="1957"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202,000</w:t>
            </w:r>
          </w:p>
        </w:tc>
        <w:tc>
          <w:tcPr>
            <w:tcW w:w="181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ND</w:t>
            </w:r>
          </w:p>
        </w:tc>
        <w:tc>
          <w:tcPr>
            <w:tcW w:w="181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ND</w:t>
            </w:r>
          </w:p>
        </w:tc>
      </w:tr>
      <w:tr w:rsidR="00790694" w:rsidRPr="00790694" w:rsidTr="00790694">
        <w:trPr>
          <w:trHeight w:val="300"/>
          <w:jc w:val="center"/>
        </w:trPr>
        <w:tc>
          <w:tcPr>
            <w:tcW w:w="2080"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center"/>
              <w:rPr>
                <w:rFonts w:ascii="Calibri" w:eastAsia="Times New Roman" w:hAnsi="Calibri" w:cs="Times New Roman"/>
                <w:color w:val="000000"/>
              </w:rPr>
            </w:pPr>
            <w:r w:rsidRPr="00790694">
              <w:rPr>
                <w:rFonts w:ascii="Calibri" w:eastAsia="Times New Roman" w:hAnsi="Calibri" w:cs="Times New Roman"/>
                <w:color w:val="000000"/>
              </w:rPr>
              <w:t>0.020</w:t>
            </w:r>
          </w:p>
        </w:tc>
        <w:tc>
          <w:tcPr>
            <w:tcW w:w="1814"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50</w:t>
            </w:r>
          </w:p>
        </w:tc>
        <w:tc>
          <w:tcPr>
            <w:tcW w:w="1957"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227,000</w:t>
            </w:r>
          </w:p>
        </w:tc>
        <w:tc>
          <w:tcPr>
            <w:tcW w:w="181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204,000</w:t>
            </w:r>
          </w:p>
        </w:tc>
        <w:tc>
          <w:tcPr>
            <w:tcW w:w="181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258,000</w:t>
            </w:r>
          </w:p>
        </w:tc>
      </w:tr>
      <w:tr w:rsidR="00790694" w:rsidRPr="00790694" w:rsidTr="00790694">
        <w:trPr>
          <w:trHeight w:val="300"/>
          <w:jc w:val="center"/>
        </w:trPr>
        <w:tc>
          <w:tcPr>
            <w:tcW w:w="2080"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center"/>
              <w:rPr>
                <w:rFonts w:ascii="Calibri" w:eastAsia="Times New Roman" w:hAnsi="Calibri" w:cs="Times New Roman"/>
                <w:color w:val="000000"/>
              </w:rPr>
            </w:pPr>
            <w:r w:rsidRPr="00790694">
              <w:rPr>
                <w:rFonts w:ascii="Calibri" w:eastAsia="Times New Roman" w:hAnsi="Calibri" w:cs="Times New Roman"/>
                <w:color w:val="000000"/>
              </w:rPr>
              <w:t>0.010</w:t>
            </w:r>
          </w:p>
        </w:tc>
        <w:tc>
          <w:tcPr>
            <w:tcW w:w="1814"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100</w:t>
            </w:r>
          </w:p>
        </w:tc>
        <w:tc>
          <w:tcPr>
            <w:tcW w:w="1957"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251,000</w:t>
            </w:r>
          </w:p>
        </w:tc>
        <w:tc>
          <w:tcPr>
            <w:tcW w:w="181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224,000</w:t>
            </w:r>
          </w:p>
        </w:tc>
        <w:tc>
          <w:tcPr>
            <w:tcW w:w="181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289,000</w:t>
            </w:r>
          </w:p>
        </w:tc>
      </w:tr>
      <w:tr w:rsidR="00790694" w:rsidRPr="00790694" w:rsidTr="00790694">
        <w:trPr>
          <w:trHeight w:val="300"/>
          <w:jc w:val="center"/>
        </w:trPr>
        <w:tc>
          <w:tcPr>
            <w:tcW w:w="2080"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center"/>
              <w:rPr>
                <w:rFonts w:ascii="Calibri" w:eastAsia="Times New Roman" w:hAnsi="Calibri" w:cs="Times New Roman"/>
                <w:color w:val="000000"/>
              </w:rPr>
            </w:pPr>
            <w:r w:rsidRPr="00790694">
              <w:rPr>
                <w:rFonts w:ascii="Calibri" w:eastAsia="Times New Roman" w:hAnsi="Calibri" w:cs="Times New Roman"/>
                <w:color w:val="000000"/>
              </w:rPr>
              <w:t>0.005</w:t>
            </w:r>
          </w:p>
        </w:tc>
        <w:tc>
          <w:tcPr>
            <w:tcW w:w="1814"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200</w:t>
            </w:r>
          </w:p>
        </w:tc>
        <w:tc>
          <w:tcPr>
            <w:tcW w:w="1957"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276,000</w:t>
            </w:r>
          </w:p>
        </w:tc>
        <w:tc>
          <w:tcPr>
            <w:tcW w:w="181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244,000</w:t>
            </w:r>
          </w:p>
        </w:tc>
        <w:tc>
          <w:tcPr>
            <w:tcW w:w="181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321,000</w:t>
            </w:r>
          </w:p>
        </w:tc>
      </w:tr>
      <w:tr w:rsidR="00790694" w:rsidRPr="00790694" w:rsidTr="00790694">
        <w:trPr>
          <w:trHeight w:val="300"/>
          <w:jc w:val="center"/>
        </w:trPr>
        <w:tc>
          <w:tcPr>
            <w:tcW w:w="2080"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center"/>
              <w:rPr>
                <w:rFonts w:ascii="Calibri" w:eastAsia="Times New Roman" w:hAnsi="Calibri" w:cs="Times New Roman"/>
                <w:color w:val="000000"/>
              </w:rPr>
            </w:pPr>
            <w:r w:rsidRPr="00790694">
              <w:rPr>
                <w:rFonts w:ascii="Calibri" w:eastAsia="Times New Roman" w:hAnsi="Calibri" w:cs="Times New Roman"/>
                <w:color w:val="000000"/>
              </w:rPr>
              <w:t>0.002</w:t>
            </w:r>
          </w:p>
        </w:tc>
        <w:tc>
          <w:tcPr>
            <w:tcW w:w="1814"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500</w:t>
            </w:r>
          </w:p>
        </w:tc>
        <w:tc>
          <w:tcPr>
            <w:tcW w:w="1957"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309,000</w:t>
            </w:r>
          </w:p>
        </w:tc>
        <w:tc>
          <w:tcPr>
            <w:tcW w:w="1816"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270,000</w:t>
            </w:r>
          </w:p>
        </w:tc>
        <w:tc>
          <w:tcPr>
            <w:tcW w:w="1816"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365,000</w:t>
            </w:r>
          </w:p>
        </w:tc>
      </w:tr>
      <w:tr w:rsidR="00790694" w:rsidRPr="00790694" w:rsidTr="00790694">
        <w:trPr>
          <w:trHeight w:val="1367"/>
          <w:jc w:val="center"/>
        </w:trPr>
        <w:tc>
          <w:tcPr>
            <w:tcW w:w="9483" w:type="dxa"/>
            <w:gridSpan w:val="5"/>
            <w:tcBorders>
              <w:top w:val="single" w:sz="4" w:space="0" w:color="auto"/>
              <w:left w:val="nil"/>
              <w:bottom w:val="single" w:sz="4" w:space="0" w:color="auto"/>
              <w:right w:val="nil"/>
            </w:tcBorders>
            <w:shd w:val="clear" w:color="auto" w:fill="auto"/>
            <w:vAlign w:val="bottom"/>
            <w:hideMark/>
          </w:tcPr>
          <w:p w:rsidR="00790694" w:rsidRPr="00790694" w:rsidRDefault="00790694" w:rsidP="00790694">
            <w:pPr>
              <w:spacing w:after="0" w:line="240" w:lineRule="auto"/>
              <w:rPr>
                <w:rFonts w:ascii="Calibri" w:eastAsia="Times New Roman" w:hAnsi="Calibri" w:cs="Times New Roman"/>
                <w:color w:val="000000"/>
              </w:rPr>
            </w:pPr>
            <w:r w:rsidRPr="00790694">
              <w:rPr>
                <w:rFonts w:ascii="Calibri" w:eastAsia="Times New Roman" w:hAnsi="Calibri" w:cs="Times New Roman"/>
                <w:color w:val="000000"/>
                <w:vertAlign w:val="superscript"/>
              </w:rPr>
              <w:t>a</w:t>
            </w:r>
            <w:r w:rsidRPr="00790694">
              <w:rPr>
                <w:rFonts w:ascii="Calibri" w:eastAsia="Times New Roman" w:hAnsi="Calibri" w:cs="Times New Roman"/>
                <w:color w:val="000000"/>
              </w:rPr>
              <w:t>U.S. Army Corps of Engineers, 2004</w:t>
            </w:r>
            <w:r w:rsidR="00A10938">
              <w:rPr>
                <w:rFonts w:ascii="Calibri" w:eastAsia="Times New Roman" w:hAnsi="Calibri" w:cs="Times New Roman"/>
                <w:color w:val="000000"/>
              </w:rPr>
              <w:t>a</w:t>
            </w:r>
            <w:r w:rsidRPr="00790694">
              <w:rPr>
                <w:rFonts w:ascii="Calibri" w:eastAsia="Times New Roman" w:hAnsi="Calibri" w:cs="Times New Roman"/>
                <w:color w:val="000000"/>
              </w:rPr>
              <w:t>, Upper Mississippi River System Flow Frequency Study, Hydrology and Hydraulics Appendix B, St. Paul District: U.S. Army Corps of Engineers, 71 p., ac</w:t>
            </w:r>
            <w:r>
              <w:rPr>
                <w:rFonts w:ascii="Calibri" w:eastAsia="Times New Roman" w:hAnsi="Calibri" w:cs="Times New Roman"/>
                <w:color w:val="000000"/>
              </w:rPr>
              <w:t>c</w:t>
            </w:r>
            <w:r w:rsidRPr="00790694">
              <w:rPr>
                <w:rFonts w:ascii="Calibri" w:eastAsia="Times New Roman" w:hAnsi="Calibri" w:cs="Times New Roman"/>
                <w:color w:val="000000"/>
              </w:rPr>
              <w:t>essed September 9, 2014, at http://www.mvr.usace.army.mil/Portals/48/docs/FRM/UpperMissFlowFreq/App.%20B%20St.%20Paul%20Dist.%20Hydrology_Hydraulics.pdf.</w:t>
            </w:r>
          </w:p>
        </w:tc>
      </w:tr>
      <w:tr w:rsidR="00790694" w:rsidRPr="00790694" w:rsidTr="00790694">
        <w:trPr>
          <w:trHeight w:val="300"/>
          <w:jc w:val="center"/>
        </w:trPr>
        <w:tc>
          <w:tcPr>
            <w:tcW w:w="9483" w:type="dxa"/>
            <w:gridSpan w:val="5"/>
            <w:tcBorders>
              <w:top w:val="single" w:sz="4" w:space="0" w:color="auto"/>
              <w:left w:val="nil"/>
              <w:bottom w:val="single" w:sz="4" w:space="0" w:color="auto"/>
              <w:right w:val="nil"/>
            </w:tcBorders>
            <w:shd w:val="clear" w:color="auto" w:fill="auto"/>
            <w:vAlign w:val="bottom"/>
            <w:hideMark/>
          </w:tcPr>
          <w:p w:rsidR="00790694" w:rsidRPr="00790694" w:rsidRDefault="00790694" w:rsidP="00790694">
            <w:pPr>
              <w:spacing w:after="0" w:line="240" w:lineRule="auto"/>
              <w:jc w:val="center"/>
              <w:rPr>
                <w:rFonts w:ascii="Calibri" w:eastAsia="Times New Roman" w:hAnsi="Calibri" w:cs="Times New Roman"/>
                <w:b/>
                <w:bCs/>
                <w:color w:val="000000"/>
              </w:rPr>
            </w:pPr>
            <w:r w:rsidRPr="00790694">
              <w:rPr>
                <w:rFonts w:ascii="Calibri" w:eastAsia="Times New Roman" w:hAnsi="Calibri" w:cs="Times New Roman"/>
                <w:b/>
                <w:bCs/>
                <w:color w:val="000000"/>
              </w:rPr>
              <w:t>USGS Kendall's Tau Trend Analysis</w:t>
            </w:r>
          </w:p>
        </w:tc>
      </w:tr>
      <w:tr w:rsidR="00790694" w:rsidRPr="00790694" w:rsidTr="00790694">
        <w:trPr>
          <w:trHeight w:val="300"/>
          <w:jc w:val="center"/>
        </w:trPr>
        <w:tc>
          <w:tcPr>
            <w:tcW w:w="3894" w:type="dxa"/>
            <w:gridSpan w:val="2"/>
            <w:tcBorders>
              <w:top w:val="nil"/>
              <w:left w:val="nil"/>
              <w:bottom w:val="nil"/>
              <w:right w:val="nil"/>
            </w:tcBorders>
            <w:shd w:val="clear" w:color="auto" w:fill="auto"/>
            <w:noWrap/>
            <w:vAlign w:val="bottom"/>
            <w:hideMark/>
          </w:tcPr>
          <w:p w:rsidR="00790694" w:rsidRPr="00790694" w:rsidRDefault="00790694" w:rsidP="00790694">
            <w:pPr>
              <w:spacing w:after="0" w:line="240" w:lineRule="auto"/>
              <w:rPr>
                <w:rFonts w:ascii="Calibri" w:eastAsia="Times New Roman" w:hAnsi="Calibri" w:cs="Times New Roman"/>
                <w:color w:val="000000"/>
              </w:rPr>
            </w:pPr>
            <w:r w:rsidRPr="00790694">
              <w:rPr>
                <w:rFonts w:ascii="Calibri" w:eastAsia="Times New Roman" w:hAnsi="Calibri" w:cs="Times New Roman"/>
                <w:color w:val="000000"/>
              </w:rPr>
              <w:t>Kentau statistic</w:t>
            </w:r>
          </w:p>
        </w:tc>
        <w:tc>
          <w:tcPr>
            <w:tcW w:w="1957"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0.138</w:t>
            </w:r>
          </w:p>
        </w:tc>
        <w:tc>
          <w:tcPr>
            <w:tcW w:w="181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p>
        </w:tc>
        <w:tc>
          <w:tcPr>
            <w:tcW w:w="181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p>
        </w:tc>
      </w:tr>
      <w:tr w:rsidR="00790694" w:rsidRPr="00790694" w:rsidTr="00790694">
        <w:trPr>
          <w:trHeight w:val="300"/>
          <w:jc w:val="center"/>
        </w:trPr>
        <w:tc>
          <w:tcPr>
            <w:tcW w:w="2080"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rPr>
                <w:rFonts w:ascii="Calibri" w:eastAsia="Times New Roman" w:hAnsi="Calibri" w:cs="Times New Roman"/>
                <w:color w:val="000000"/>
              </w:rPr>
            </w:pPr>
            <w:r w:rsidRPr="00790694">
              <w:rPr>
                <w:rFonts w:ascii="Calibri" w:eastAsia="Times New Roman" w:hAnsi="Calibri" w:cs="Times New Roman"/>
                <w:color w:val="000000"/>
              </w:rPr>
              <w:t>P-value</w:t>
            </w:r>
          </w:p>
        </w:tc>
        <w:tc>
          <w:tcPr>
            <w:tcW w:w="1814"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rPr>
                <w:rFonts w:ascii="Calibri" w:eastAsia="Times New Roman" w:hAnsi="Calibri" w:cs="Times New Roman"/>
                <w:color w:val="000000"/>
              </w:rPr>
            </w:pPr>
          </w:p>
        </w:tc>
        <w:tc>
          <w:tcPr>
            <w:tcW w:w="1957"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0.081</w:t>
            </w:r>
          </w:p>
        </w:tc>
        <w:tc>
          <w:tcPr>
            <w:tcW w:w="181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p>
        </w:tc>
        <w:tc>
          <w:tcPr>
            <w:tcW w:w="181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p>
        </w:tc>
      </w:tr>
      <w:tr w:rsidR="00790694" w:rsidRPr="00790694" w:rsidTr="00790694">
        <w:trPr>
          <w:trHeight w:val="345"/>
          <w:jc w:val="center"/>
        </w:trPr>
        <w:tc>
          <w:tcPr>
            <w:tcW w:w="2080"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rPr>
                <w:rFonts w:ascii="Calibri" w:eastAsia="Times New Roman" w:hAnsi="Calibri" w:cs="Times New Roman"/>
                <w:color w:val="000000"/>
              </w:rPr>
            </w:pPr>
            <w:r w:rsidRPr="00790694">
              <w:rPr>
                <w:rFonts w:ascii="Calibri" w:eastAsia="Times New Roman" w:hAnsi="Calibri" w:cs="Times New Roman"/>
                <w:color w:val="000000"/>
              </w:rPr>
              <w:t>Begin year</w:t>
            </w:r>
          </w:p>
        </w:tc>
        <w:tc>
          <w:tcPr>
            <w:tcW w:w="1814"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rPr>
                <w:rFonts w:ascii="Calibri" w:eastAsia="Times New Roman" w:hAnsi="Calibri" w:cs="Times New Roman"/>
                <w:color w:val="000000"/>
              </w:rPr>
            </w:pPr>
          </w:p>
        </w:tc>
        <w:tc>
          <w:tcPr>
            <w:tcW w:w="1957"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1937</w:t>
            </w:r>
            <w:r w:rsidRPr="00790694">
              <w:rPr>
                <w:rFonts w:ascii="Calibri" w:eastAsia="Times New Roman" w:hAnsi="Calibri" w:cs="Times New Roman"/>
                <w:color w:val="000000"/>
                <w:vertAlign w:val="superscript"/>
              </w:rPr>
              <w:t>b</w:t>
            </w:r>
          </w:p>
        </w:tc>
        <w:tc>
          <w:tcPr>
            <w:tcW w:w="181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p>
        </w:tc>
        <w:tc>
          <w:tcPr>
            <w:tcW w:w="181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p>
        </w:tc>
      </w:tr>
      <w:tr w:rsidR="00790694" w:rsidRPr="00790694" w:rsidTr="00790694">
        <w:trPr>
          <w:trHeight w:val="345"/>
          <w:jc w:val="center"/>
        </w:trPr>
        <w:tc>
          <w:tcPr>
            <w:tcW w:w="2080"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rPr>
                <w:rFonts w:ascii="Calibri" w:eastAsia="Times New Roman" w:hAnsi="Calibri" w:cs="Times New Roman"/>
                <w:color w:val="000000"/>
              </w:rPr>
            </w:pPr>
            <w:r w:rsidRPr="00790694">
              <w:rPr>
                <w:rFonts w:ascii="Calibri" w:eastAsia="Times New Roman" w:hAnsi="Calibri" w:cs="Times New Roman"/>
                <w:color w:val="000000"/>
              </w:rPr>
              <w:t>End year</w:t>
            </w:r>
          </w:p>
        </w:tc>
        <w:tc>
          <w:tcPr>
            <w:tcW w:w="1814"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rPr>
                <w:rFonts w:ascii="Calibri" w:eastAsia="Times New Roman" w:hAnsi="Calibri" w:cs="Times New Roman"/>
                <w:color w:val="000000"/>
              </w:rPr>
            </w:pPr>
          </w:p>
        </w:tc>
        <w:tc>
          <w:tcPr>
            <w:tcW w:w="1957"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2013</w:t>
            </w:r>
            <w:r w:rsidRPr="00790694">
              <w:rPr>
                <w:rFonts w:ascii="Calibri" w:eastAsia="Times New Roman" w:hAnsi="Calibri" w:cs="Times New Roman"/>
                <w:color w:val="000000"/>
                <w:vertAlign w:val="superscript"/>
              </w:rPr>
              <w:t>b</w:t>
            </w:r>
          </w:p>
        </w:tc>
        <w:tc>
          <w:tcPr>
            <w:tcW w:w="181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p>
        </w:tc>
        <w:tc>
          <w:tcPr>
            <w:tcW w:w="181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p>
        </w:tc>
      </w:tr>
      <w:tr w:rsidR="00790694" w:rsidRPr="00790694" w:rsidTr="00790694">
        <w:trPr>
          <w:trHeight w:val="300"/>
          <w:jc w:val="center"/>
        </w:trPr>
        <w:tc>
          <w:tcPr>
            <w:tcW w:w="3894" w:type="dxa"/>
            <w:gridSpan w:val="2"/>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rPr>
                <w:rFonts w:ascii="Calibri" w:eastAsia="Times New Roman" w:hAnsi="Calibri" w:cs="Times New Roman"/>
                <w:color w:val="000000"/>
              </w:rPr>
            </w:pPr>
            <w:r w:rsidRPr="00790694">
              <w:rPr>
                <w:rFonts w:ascii="Calibri" w:eastAsia="Times New Roman" w:hAnsi="Calibri" w:cs="Times New Roman"/>
                <w:color w:val="000000"/>
              </w:rPr>
              <w:t>Number of peaks</w:t>
            </w:r>
          </w:p>
        </w:tc>
        <w:tc>
          <w:tcPr>
            <w:tcW w:w="1957"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75</w:t>
            </w:r>
          </w:p>
        </w:tc>
        <w:tc>
          <w:tcPr>
            <w:tcW w:w="1816"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 </w:t>
            </w:r>
          </w:p>
        </w:tc>
        <w:tc>
          <w:tcPr>
            <w:tcW w:w="1816"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 </w:t>
            </w:r>
          </w:p>
        </w:tc>
      </w:tr>
      <w:tr w:rsidR="00790694" w:rsidRPr="00790694" w:rsidTr="00790694">
        <w:trPr>
          <w:trHeight w:val="602"/>
          <w:jc w:val="center"/>
        </w:trPr>
        <w:tc>
          <w:tcPr>
            <w:tcW w:w="9483" w:type="dxa"/>
            <w:gridSpan w:val="5"/>
            <w:tcBorders>
              <w:top w:val="nil"/>
              <w:left w:val="nil"/>
              <w:bottom w:val="nil"/>
              <w:right w:val="nil"/>
            </w:tcBorders>
            <w:shd w:val="clear" w:color="auto" w:fill="auto"/>
            <w:vAlign w:val="bottom"/>
            <w:hideMark/>
          </w:tcPr>
          <w:p w:rsidR="00790694" w:rsidRPr="00790694" w:rsidRDefault="00790694" w:rsidP="00790694">
            <w:pPr>
              <w:spacing w:after="0" w:line="240" w:lineRule="auto"/>
              <w:rPr>
                <w:rFonts w:ascii="Calibri" w:eastAsia="Times New Roman" w:hAnsi="Calibri" w:cs="Times New Roman"/>
                <w:color w:val="000000"/>
              </w:rPr>
            </w:pPr>
            <w:r w:rsidRPr="00790694">
              <w:rPr>
                <w:rFonts w:ascii="Calibri" w:eastAsia="Times New Roman" w:hAnsi="Calibri" w:cs="Times New Roman"/>
                <w:color w:val="000000"/>
                <w:vertAlign w:val="superscript"/>
              </w:rPr>
              <w:t>b</w:t>
            </w:r>
            <w:r w:rsidRPr="00790694">
              <w:rPr>
                <w:rFonts w:ascii="Calibri" w:eastAsia="Times New Roman" w:hAnsi="Calibri" w:cs="Times New Roman"/>
                <w:color w:val="000000"/>
              </w:rPr>
              <w:t>Kendalll's tau trend analysis computed using the regulated period of record which is not the same period of record used to compute the above flow frequency analysis</w:t>
            </w:r>
          </w:p>
        </w:tc>
      </w:tr>
    </w:tbl>
    <w:p w:rsidR="00D858AC" w:rsidRDefault="00D858AC" w:rsidP="0062756C">
      <w:pPr>
        <w:rPr>
          <w:sz w:val="24"/>
          <w:szCs w:val="24"/>
        </w:rPr>
      </w:pPr>
    </w:p>
    <w:p w:rsidR="00D858AC" w:rsidRDefault="00D858AC" w:rsidP="00DE6A15">
      <w:pPr>
        <w:rPr>
          <w:sz w:val="24"/>
          <w:szCs w:val="24"/>
        </w:rPr>
      </w:pPr>
    </w:p>
    <w:p w:rsidR="00790694" w:rsidRDefault="00790694" w:rsidP="00DE6A15">
      <w:pPr>
        <w:rPr>
          <w:sz w:val="24"/>
          <w:szCs w:val="24"/>
        </w:rPr>
      </w:pPr>
    </w:p>
    <w:p w:rsidR="00790694" w:rsidRDefault="00790694" w:rsidP="00DE6A15">
      <w:pPr>
        <w:rPr>
          <w:sz w:val="24"/>
          <w:szCs w:val="24"/>
        </w:rPr>
      </w:pPr>
    </w:p>
    <w:p w:rsidR="00790694" w:rsidRDefault="00790694"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790694" w:rsidRDefault="00A334EC" w:rsidP="003807C2">
      <w:pPr>
        <w:rPr>
          <w:sz w:val="18"/>
          <w:szCs w:val="18"/>
        </w:rPr>
      </w:pPr>
    </w:p>
    <w:tbl>
      <w:tblPr>
        <w:tblW w:w="6757" w:type="dxa"/>
        <w:jc w:val="center"/>
        <w:tblInd w:w="93" w:type="dxa"/>
        <w:tblLook w:val="04A0" w:firstRow="1" w:lastRow="0" w:firstColumn="1" w:lastColumn="0" w:noHBand="0" w:noVBand="1"/>
      </w:tblPr>
      <w:tblGrid>
        <w:gridCol w:w="1265"/>
        <w:gridCol w:w="949"/>
        <w:gridCol w:w="1206"/>
        <w:gridCol w:w="806"/>
        <w:gridCol w:w="718"/>
        <w:gridCol w:w="940"/>
        <w:gridCol w:w="940"/>
      </w:tblGrid>
      <w:tr w:rsidR="00790694" w:rsidRPr="00790694" w:rsidTr="00790694">
        <w:trPr>
          <w:trHeight w:val="559"/>
          <w:jc w:val="center"/>
        </w:trPr>
        <w:tc>
          <w:tcPr>
            <w:tcW w:w="6756" w:type="dxa"/>
            <w:gridSpan w:val="7"/>
            <w:tcBorders>
              <w:top w:val="nil"/>
              <w:left w:val="nil"/>
              <w:bottom w:val="nil"/>
              <w:right w:val="nil"/>
            </w:tcBorders>
            <w:shd w:val="clear" w:color="auto" w:fill="auto"/>
            <w:vAlign w:val="bottom"/>
            <w:hideMark/>
          </w:tcPr>
          <w:p w:rsidR="00790694" w:rsidRPr="00790694" w:rsidRDefault="00790694" w:rsidP="00790694">
            <w:pPr>
              <w:spacing w:after="0" w:line="240" w:lineRule="auto"/>
              <w:jc w:val="center"/>
              <w:rPr>
                <w:rFonts w:ascii="Calibri" w:eastAsia="Times New Roman" w:hAnsi="Calibri" w:cs="Times New Roman"/>
                <w:color w:val="000000"/>
              </w:rPr>
            </w:pPr>
            <w:r w:rsidRPr="00790694">
              <w:rPr>
                <w:rFonts w:ascii="Calibri" w:eastAsia="Times New Roman" w:hAnsi="Calibri" w:cs="Times New Roman"/>
                <w:color w:val="000000"/>
              </w:rPr>
              <w:t>05389500 Annual exceedance probability of high discharges, based on 1937–2005, 2008</w:t>
            </w:r>
            <w:r>
              <w:rPr>
                <w:rFonts w:ascii="Calibri" w:eastAsia="Times New Roman" w:hAnsi="Calibri" w:cs="Times New Roman"/>
                <w:color w:val="000000"/>
              </w:rPr>
              <w:t>–</w:t>
            </w:r>
            <w:r w:rsidRPr="00790694">
              <w:rPr>
                <w:rFonts w:ascii="Calibri" w:eastAsia="Times New Roman" w:hAnsi="Calibri" w:cs="Times New Roman"/>
                <w:color w:val="000000"/>
              </w:rPr>
              <w:t>13 period of record (75 years)</w:t>
            </w:r>
          </w:p>
        </w:tc>
      </w:tr>
      <w:tr w:rsidR="00790694" w:rsidRPr="00790694" w:rsidTr="00790694">
        <w:trPr>
          <w:trHeight w:val="280"/>
          <w:jc w:val="center"/>
        </w:trPr>
        <w:tc>
          <w:tcPr>
            <w:tcW w:w="6756" w:type="dxa"/>
            <w:gridSpan w:val="7"/>
            <w:tcBorders>
              <w:top w:val="nil"/>
              <w:left w:val="nil"/>
              <w:bottom w:val="single" w:sz="4" w:space="0" w:color="auto"/>
              <w:right w:val="nil"/>
            </w:tcBorders>
            <w:shd w:val="clear" w:color="auto" w:fill="auto"/>
            <w:vAlign w:val="bottom"/>
            <w:hideMark/>
          </w:tcPr>
          <w:p w:rsidR="00790694" w:rsidRPr="00790694" w:rsidRDefault="00790694" w:rsidP="00790694">
            <w:pPr>
              <w:spacing w:after="0" w:line="240" w:lineRule="auto"/>
              <w:rPr>
                <w:rFonts w:ascii="Calibri" w:eastAsia="Times New Roman" w:hAnsi="Calibri" w:cs="Times New Roman"/>
                <w:color w:val="000000"/>
              </w:rPr>
            </w:pPr>
            <w:r w:rsidRPr="00790694">
              <w:rPr>
                <w:rFonts w:ascii="Calibri" w:eastAsia="Times New Roman" w:hAnsi="Calibri" w:cs="Times New Roman"/>
                <w:color w:val="000000"/>
              </w:rPr>
              <w:t>[ND, not determined]</w:t>
            </w:r>
          </w:p>
        </w:tc>
      </w:tr>
      <w:tr w:rsidR="00790694" w:rsidRPr="00790694" w:rsidTr="00790694">
        <w:trPr>
          <w:trHeight w:val="629"/>
          <w:jc w:val="center"/>
        </w:trPr>
        <w:tc>
          <w:tcPr>
            <w:tcW w:w="1265" w:type="dxa"/>
            <w:vMerge w:val="restart"/>
            <w:tcBorders>
              <w:top w:val="nil"/>
              <w:left w:val="nil"/>
              <w:bottom w:val="single" w:sz="4" w:space="0" w:color="000000"/>
              <w:right w:val="nil"/>
            </w:tcBorders>
            <w:shd w:val="clear" w:color="auto" w:fill="auto"/>
            <w:vAlign w:val="bottom"/>
            <w:hideMark/>
          </w:tcPr>
          <w:p w:rsidR="00790694" w:rsidRPr="00790694" w:rsidRDefault="00790694" w:rsidP="00790694">
            <w:pPr>
              <w:spacing w:after="0" w:line="240" w:lineRule="auto"/>
              <w:jc w:val="center"/>
              <w:rPr>
                <w:rFonts w:ascii="Calibri" w:eastAsia="Times New Roman" w:hAnsi="Calibri" w:cs="Times New Roman"/>
                <w:color w:val="000000"/>
              </w:rPr>
            </w:pPr>
            <w:r w:rsidRPr="00790694">
              <w:rPr>
                <w:rFonts w:ascii="Calibri" w:eastAsia="Times New Roman" w:hAnsi="Calibri" w:cs="Times New Roman"/>
                <w:color w:val="000000"/>
              </w:rPr>
              <w:t>Annual exceed-ance probability</w:t>
            </w:r>
          </w:p>
        </w:tc>
        <w:tc>
          <w:tcPr>
            <w:tcW w:w="949" w:type="dxa"/>
            <w:vMerge w:val="restart"/>
            <w:tcBorders>
              <w:top w:val="nil"/>
              <w:left w:val="nil"/>
              <w:bottom w:val="single" w:sz="4" w:space="0" w:color="000000"/>
              <w:right w:val="nil"/>
            </w:tcBorders>
            <w:shd w:val="clear" w:color="auto" w:fill="auto"/>
            <w:vAlign w:val="bottom"/>
            <w:hideMark/>
          </w:tcPr>
          <w:p w:rsidR="00790694" w:rsidRPr="00790694" w:rsidRDefault="00790694" w:rsidP="00790694">
            <w:pPr>
              <w:spacing w:after="0" w:line="240" w:lineRule="auto"/>
              <w:jc w:val="center"/>
              <w:rPr>
                <w:rFonts w:ascii="Calibri" w:eastAsia="Times New Roman" w:hAnsi="Calibri" w:cs="Times New Roman"/>
                <w:color w:val="000000"/>
              </w:rPr>
            </w:pPr>
            <w:r w:rsidRPr="00790694">
              <w:rPr>
                <w:rFonts w:ascii="Calibri" w:eastAsia="Times New Roman" w:hAnsi="Calibri" w:cs="Times New Roman"/>
                <w:color w:val="000000"/>
              </w:rPr>
              <w:t>Recur-rence interval (years)</w:t>
            </w:r>
          </w:p>
        </w:tc>
        <w:tc>
          <w:tcPr>
            <w:tcW w:w="4543" w:type="dxa"/>
            <w:gridSpan w:val="5"/>
            <w:tcBorders>
              <w:top w:val="single" w:sz="4" w:space="0" w:color="auto"/>
              <w:left w:val="nil"/>
              <w:bottom w:val="single" w:sz="4" w:space="0" w:color="auto"/>
              <w:right w:val="nil"/>
            </w:tcBorders>
            <w:shd w:val="clear" w:color="auto" w:fill="auto"/>
            <w:vAlign w:val="bottom"/>
            <w:hideMark/>
          </w:tcPr>
          <w:p w:rsidR="00790694" w:rsidRPr="00790694" w:rsidRDefault="00790694" w:rsidP="00790694">
            <w:pPr>
              <w:spacing w:after="0" w:line="240" w:lineRule="auto"/>
              <w:jc w:val="center"/>
              <w:rPr>
                <w:rFonts w:ascii="Calibri" w:eastAsia="Times New Roman" w:hAnsi="Calibri" w:cs="Times New Roman"/>
                <w:color w:val="000000"/>
              </w:rPr>
            </w:pPr>
            <w:r w:rsidRPr="00790694">
              <w:rPr>
                <w:rFonts w:ascii="Calibri" w:eastAsia="Times New Roman" w:hAnsi="Calibri" w:cs="Times New Roman"/>
                <w:color w:val="000000"/>
              </w:rPr>
              <w:t>Maximum average discharge (cubic feet per second) for indicated number of consecutive days</w:t>
            </w:r>
          </w:p>
        </w:tc>
      </w:tr>
      <w:tr w:rsidR="00790694" w:rsidRPr="00790694" w:rsidTr="00790694">
        <w:trPr>
          <w:trHeight w:val="462"/>
          <w:jc w:val="center"/>
        </w:trPr>
        <w:tc>
          <w:tcPr>
            <w:tcW w:w="1265" w:type="dxa"/>
            <w:vMerge/>
            <w:tcBorders>
              <w:top w:val="nil"/>
              <w:left w:val="nil"/>
              <w:bottom w:val="single" w:sz="4" w:space="0" w:color="000000"/>
              <w:right w:val="nil"/>
            </w:tcBorders>
            <w:vAlign w:val="center"/>
            <w:hideMark/>
          </w:tcPr>
          <w:p w:rsidR="00790694" w:rsidRPr="00790694" w:rsidRDefault="00790694" w:rsidP="00790694">
            <w:pPr>
              <w:spacing w:after="0" w:line="240" w:lineRule="auto"/>
              <w:rPr>
                <w:rFonts w:ascii="Calibri" w:eastAsia="Times New Roman" w:hAnsi="Calibri" w:cs="Times New Roman"/>
                <w:color w:val="000000"/>
              </w:rPr>
            </w:pPr>
          </w:p>
        </w:tc>
        <w:tc>
          <w:tcPr>
            <w:tcW w:w="949" w:type="dxa"/>
            <w:vMerge/>
            <w:tcBorders>
              <w:top w:val="nil"/>
              <w:left w:val="nil"/>
              <w:bottom w:val="single" w:sz="4" w:space="0" w:color="000000"/>
              <w:right w:val="nil"/>
            </w:tcBorders>
            <w:vAlign w:val="center"/>
            <w:hideMark/>
          </w:tcPr>
          <w:p w:rsidR="00790694" w:rsidRPr="00790694" w:rsidRDefault="00790694" w:rsidP="00790694">
            <w:pPr>
              <w:spacing w:after="0" w:line="240" w:lineRule="auto"/>
              <w:rPr>
                <w:rFonts w:ascii="Calibri" w:eastAsia="Times New Roman" w:hAnsi="Calibri" w:cs="Times New Roman"/>
                <w:color w:val="000000"/>
              </w:rPr>
            </w:pPr>
          </w:p>
        </w:tc>
        <w:tc>
          <w:tcPr>
            <w:tcW w:w="1206" w:type="dxa"/>
            <w:tcBorders>
              <w:top w:val="nil"/>
              <w:left w:val="nil"/>
              <w:bottom w:val="single" w:sz="4" w:space="0" w:color="auto"/>
              <w:right w:val="nil"/>
            </w:tcBorders>
            <w:shd w:val="clear" w:color="auto" w:fill="auto"/>
            <w:vAlign w:val="bottom"/>
            <w:hideMark/>
          </w:tcPr>
          <w:p w:rsidR="00790694" w:rsidRPr="00790694" w:rsidRDefault="00790694" w:rsidP="00790694">
            <w:pPr>
              <w:spacing w:after="0" w:line="240" w:lineRule="auto"/>
              <w:jc w:val="center"/>
              <w:rPr>
                <w:rFonts w:ascii="Calibri" w:eastAsia="Times New Roman" w:hAnsi="Calibri" w:cs="Times New Roman"/>
                <w:color w:val="000000"/>
              </w:rPr>
            </w:pPr>
            <w:r w:rsidRPr="00790694">
              <w:rPr>
                <w:rFonts w:ascii="Calibri" w:eastAsia="Times New Roman" w:hAnsi="Calibri" w:cs="Times New Roman"/>
                <w:color w:val="000000"/>
              </w:rPr>
              <w:t>1</w:t>
            </w:r>
          </w:p>
        </w:tc>
        <w:tc>
          <w:tcPr>
            <w:tcW w:w="806" w:type="dxa"/>
            <w:tcBorders>
              <w:top w:val="nil"/>
              <w:left w:val="nil"/>
              <w:bottom w:val="single" w:sz="4" w:space="0" w:color="auto"/>
              <w:right w:val="nil"/>
            </w:tcBorders>
            <w:shd w:val="clear" w:color="auto" w:fill="auto"/>
            <w:vAlign w:val="bottom"/>
            <w:hideMark/>
          </w:tcPr>
          <w:p w:rsidR="00790694" w:rsidRPr="00790694" w:rsidRDefault="00790694" w:rsidP="00790694">
            <w:pPr>
              <w:spacing w:after="0" w:line="240" w:lineRule="auto"/>
              <w:jc w:val="center"/>
              <w:rPr>
                <w:rFonts w:ascii="Calibri" w:eastAsia="Times New Roman" w:hAnsi="Calibri" w:cs="Times New Roman"/>
                <w:color w:val="000000"/>
              </w:rPr>
            </w:pPr>
            <w:r w:rsidRPr="00790694">
              <w:rPr>
                <w:rFonts w:ascii="Calibri" w:eastAsia="Times New Roman" w:hAnsi="Calibri" w:cs="Times New Roman"/>
                <w:color w:val="000000"/>
              </w:rPr>
              <w:t>3</w:t>
            </w:r>
          </w:p>
        </w:tc>
        <w:tc>
          <w:tcPr>
            <w:tcW w:w="699"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center"/>
              <w:rPr>
                <w:rFonts w:ascii="Calibri" w:eastAsia="Times New Roman" w:hAnsi="Calibri" w:cs="Times New Roman"/>
                <w:color w:val="000000"/>
              </w:rPr>
            </w:pPr>
            <w:r w:rsidRPr="00790694">
              <w:rPr>
                <w:rFonts w:ascii="Calibri" w:eastAsia="Times New Roman" w:hAnsi="Calibri" w:cs="Times New Roman"/>
                <w:color w:val="000000"/>
              </w:rPr>
              <w:t>7</w:t>
            </w:r>
          </w:p>
        </w:tc>
        <w:tc>
          <w:tcPr>
            <w:tcW w:w="916"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center"/>
              <w:rPr>
                <w:rFonts w:ascii="Calibri" w:eastAsia="Times New Roman" w:hAnsi="Calibri" w:cs="Times New Roman"/>
                <w:color w:val="000000"/>
              </w:rPr>
            </w:pPr>
            <w:r w:rsidRPr="00790694">
              <w:rPr>
                <w:rFonts w:ascii="Calibri" w:eastAsia="Times New Roman" w:hAnsi="Calibri" w:cs="Times New Roman"/>
                <w:color w:val="000000"/>
              </w:rPr>
              <w:t>15</w:t>
            </w:r>
          </w:p>
        </w:tc>
        <w:tc>
          <w:tcPr>
            <w:tcW w:w="916"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center"/>
              <w:rPr>
                <w:rFonts w:ascii="Calibri" w:eastAsia="Times New Roman" w:hAnsi="Calibri" w:cs="Times New Roman"/>
                <w:color w:val="000000"/>
              </w:rPr>
            </w:pPr>
            <w:r w:rsidRPr="00790694">
              <w:rPr>
                <w:rFonts w:ascii="Calibri" w:eastAsia="Times New Roman" w:hAnsi="Calibri" w:cs="Times New Roman"/>
                <w:color w:val="000000"/>
              </w:rPr>
              <w:t>30</w:t>
            </w:r>
          </w:p>
        </w:tc>
      </w:tr>
      <w:tr w:rsidR="00790694" w:rsidRPr="00790694" w:rsidTr="00790694">
        <w:trPr>
          <w:trHeight w:val="280"/>
          <w:jc w:val="center"/>
        </w:trPr>
        <w:tc>
          <w:tcPr>
            <w:tcW w:w="1265"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0.990</w:t>
            </w:r>
          </w:p>
        </w:tc>
        <w:tc>
          <w:tcPr>
            <w:tcW w:w="94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1.01</w:t>
            </w:r>
          </w:p>
        </w:tc>
        <w:tc>
          <w:tcPr>
            <w:tcW w:w="120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ND</w:t>
            </w:r>
          </w:p>
        </w:tc>
        <w:tc>
          <w:tcPr>
            <w:tcW w:w="80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ND</w:t>
            </w:r>
          </w:p>
        </w:tc>
        <w:tc>
          <w:tcPr>
            <w:tcW w:w="69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ND</w:t>
            </w:r>
          </w:p>
        </w:tc>
        <w:tc>
          <w:tcPr>
            <w:tcW w:w="91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42,300</w:t>
            </w:r>
          </w:p>
        </w:tc>
        <w:tc>
          <w:tcPr>
            <w:tcW w:w="91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36,400</w:t>
            </w:r>
          </w:p>
        </w:tc>
      </w:tr>
      <w:tr w:rsidR="00790694" w:rsidRPr="00790694" w:rsidTr="00790694">
        <w:trPr>
          <w:trHeight w:val="280"/>
          <w:jc w:val="center"/>
        </w:trPr>
        <w:tc>
          <w:tcPr>
            <w:tcW w:w="1265"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0.950</w:t>
            </w:r>
          </w:p>
        </w:tc>
        <w:tc>
          <w:tcPr>
            <w:tcW w:w="94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1.05</w:t>
            </w:r>
          </w:p>
        </w:tc>
        <w:tc>
          <w:tcPr>
            <w:tcW w:w="120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ND</w:t>
            </w:r>
          </w:p>
        </w:tc>
        <w:tc>
          <w:tcPr>
            <w:tcW w:w="80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ND</w:t>
            </w:r>
          </w:p>
        </w:tc>
        <w:tc>
          <w:tcPr>
            <w:tcW w:w="69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ND</w:t>
            </w:r>
          </w:p>
        </w:tc>
        <w:tc>
          <w:tcPr>
            <w:tcW w:w="91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54,600</w:t>
            </w:r>
          </w:p>
        </w:tc>
        <w:tc>
          <w:tcPr>
            <w:tcW w:w="91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47,900</w:t>
            </w:r>
          </w:p>
        </w:tc>
      </w:tr>
      <w:tr w:rsidR="00790694" w:rsidRPr="00790694" w:rsidTr="00790694">
        <w:trPr>
          <w:trHeight w:val="280"/>
          <w:jc w:val="center"/>
        </w:trPr>
        <w:tc>
          <w:tcPr>
            <w:tcW w:w="1265"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0.900</w:t>
            </w:r>
          </w:p>
        </w:tc>
        <w:tc>
          <w:tcPr>
            <w:tcW w:w="94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1.11</w:t>
            </w:r>
          </w:p>
        </w:tc>
        <w:tc>
          <w:tcPr>
            <w:tcW w:w="120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ND</w:t>
            </w:r>
          </w:p>
        </w:tc>
        <w:tc>
          <w:tcPr>
            <w:tcW w:w="80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ND</w:t>
            </w:r>
          </w:p>
        </w:tc>
        <w:tc>
          <w:tcPr>
            <w:tcW w:w="69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ND</w:t>
            </w:r>
          </w:p>
        </w:tc>
        <w:tc>
          <w:tcPr>
            <w:tcW w:w="91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62,400</w:t>
            </w:r>
          </w:p>
        </w:tc>
        <w:tc>
          <w:tcPr>
            <w:tcW w:w="91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55,200</w:t>
            </w:r>
          </w:p>
        </w:tc>
      </w:tr>
      <w:tr w:rsidR="00790694" w:rsidRPr="00790694" w:rsidTr="00790694">
        <w:trPr>
          <w:trHeight w:val="280"/>
          <w:jc w:val="center"/>
        </w:trPr>
        <w:tc>
          <w:tcPr>
            <w:tcW w:w="1265"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0.800</w:t>
            </w:r>
          </w:p>
        </w:tc>
        <w:tc>
          <w:tcPr>
            <w:tcW w:w="94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1.25</w:t>
            </w:r>
          </w:p>
        </w:tc>
        <w:tc>
          <w:tcPr>
            <w:tcW w:w="120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ND</w:t>
            </w:r>
          </w:p>
        </w:tc>
        <w:tc>
          <w:tcPr>
            <w:tcW w:w="80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ND</w:t>
            </w:r>
          </w:p>
        </w:tc>
        <w:tc>
          <w:tcPr>
            <w:tcW w:w="69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ND</w:t>
            </w:r>
          </w:p>
        </w:tc>
        <w:tc>
          <w:tcPr>
            <w:tcW w:w="91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73,400</w:t>
            </w:r>
          </w:p>
        </w:tc>
        <w:tc>
          <w:tcPr>
            <w:tcW w:w="91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65,200</w:t>
            </w:r>
          </w:p>
        </w:tc>
      </w:tr>
      <w:tr w:rsidR="00790694" w:rsidRPr="00790694" w:rsidTr="00790694">
        <w:trPr>
          <w:trHeight w:val="280"/>
          <w:jc w:val="center"/>
        </w:trPr>
        <w:tc>
          <w:tcPr>
            <w:tcW w:w="1265"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0.500</w:t>
            </w:r>
          </w:p>
        </w:tc>
        <w:tc>
          <w:tcPr>
            <w:tcW w:w="949" w:type="dxa"/>
            <w:tcBorders>
              <w:top w:val="nil"/>
              <w:left w:val="nil"/>
              <w:bottom w:val="nil"/>
              <w:right w:val="nil"/>
            </w:tcBorders>
            <w:shd w:val="clear" w:color="auto" w:fill="auto"/>
            <w:noWrap/>
            <w:vAlign w:val="bottom"/>
            <w:hideMark/>
          </w:tcPr>
          <w:p w:rsidR="00790694" w:rsidRPr="00790694" w:rsidRDefault="00790694" w:rsidP="00436B0C">
            <w:pPr>
              <w:spacing w:after="0" w:line="240" w:lineRule="auto"/>
              <w:jc w:val="center"/>
              <w:rPr>
                <w:rFonts w:ascii="Calibri" w:eastAsia="Times New Roman" w:hAnsi="Calibri" w:cs="Times New Roman"/>
                <w:color w:val="000000"/>
              </w:rPr>
            </w:pPr>
            <w:r w:rsidRPr="00790694">
              <w:rPr>
                <w:rFonts w:ascii="Calibri" w:eastAsia="Times New Roman" w:hAnsi="Calibri" w:cs="Times New Roman"/>
                <w:color w:val="000000"/>
              </w:rPr>
              <w:t>2</w:t>
            </w:r>
          </w:p>
        </w:tc>
        <w:tc>
          <w:tcPr>
            <w:tcW w:w="120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ND</w:t>
            </w:r>
          </w:p>
        </w:tc>
        <w:tc>
          <w:tcPr>
            <w:tcW w:w="80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ND</w:t>
            </w:r>
          </w:p>
        </w:tc>
        <w:tc>
          <w:tcPr>
            <w:tcW w:w="69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ND</w:t>
            </w:r>
          </w:p>
        </w:tc>
        <w:tc>
          <w:tcPr>
            <w:tcW w:w="91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99,400</w:t>
            </w:r>
          </w:p>
        </w:tc>
        <w:tc>
          <w:tcPr>
            <w:tcW w:w="91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88,300</w:t>
            </w:r>
          </w:p>
        </w:tc>
      </w:tr>
      <w:tr w:rsidR="00790694" w:rsidRPr="00790694" w:rsidTr="00790694">
        <w:trPr>
          <w:trHeight w:val="280"/>
          <w:jc w:val="center"/>
        </w:trPr>
        <w:tc>
          <w:tcPr>
            <w:tcW w:w="1265"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0.200</w:t>
            </w:r>
          </w:p>
        </w:tc>
        <w:tc>
          <w:tcPr>
            <w:tcW w:w="949" w:type="dxa"/>
            <w:tcBorders>
              <w:top w:val="nil"/>
              <w:left w:val="nil"/>
              <w:bottom w:val="nil"/>
              <w:right w:val="nil"/>
            </w:tcBorders>
            <w:shd w:val="clear" w:color="auto" w:fill="auto"/>
            <w:noWrap/>
            <w:vAlign w:val="bottom"/>
            <w:hideMark/>
          </w:tcPr>
          <w:p w:rsidR="00790694" w:rsidRPr="00790694" w:rsidRDefault="00790694" w:rsidP="00436B0C">
            <w:pPr>
              <w:spacing w:after="0" w:line="240" w:lineRule="auto"/>
              <w:jc w:val="center"/>
              <w:rPr>
                <w:rFonts w:ascii="Calibri" w:eastAsia="Times New Roman" w:hAnsi="Calibri" w:cs="Times New Roman"/>
                <w:color w:val="000000"/>
              </w:rPr>
            </w:pPr>
            <w:r w:rsidRPr="00790694">
              <w:rPr>
                <w:rFonts w:ascii="Calibri" w:eastAsia="Times New Roman" w:hAnsi="Calibri" w:cs="Times New Roman"/>
                <w:color w:val="000000"/>
              </w:rPr>
              <w:t>5</w:t>
            </w:r>
          </w:p>
        </w:tc>
        <w:tc>
          <w:tcPr>
            <w:tcW w:w="120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ND</w:t>
            </w:r>
          </w:p>
        </w:tc>
        <w:tc>
          <w:tcPr>
            <w:tcW w:w="80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ND</w:t>
            </w:r>
          </w:p>
        </w:tc>
        <w:tc>
          <w:tcPr>
            <w:tcW w:w="69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ND</w:t>
            </w:r>
          </w:p>
        </w:tc>
        <w:tc>
          <w:tcPr>
            <w:tcW w:w="91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134,000</w:t>
            </w:r>
          </w:p>
        </w:tc>
        <w:tc>
          <w:tcPr>
            <w:tcW w:w="91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118,000</w:t>
            </w:r>
          </w:p>
        </w:tc>
      </w:tr>
      <w:tr w:rsidR="00790694" w:rsidRPr="00790694" w:rsidTr="00790694">
        <w:trPr>
          <w:trHeight w:val="280"/>
          <w:jc w:val="center"/>
        </w:trPr>
        <w:tc>
          <w:tcPr>
            <w:tcW w:w="1265"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0.100</w:t>
            </w:r>
          </w:p>
        </w:tc>
        <w:tc>
          <w:tcPr>
            <w:tcW w:w="949" w:type="dxa"/>
            <w:tcBorders>
              <w:top w:val="nil"/>
              <w:left w:val="nil"/>
              <w:bottom w:val="nil"/>
              <w:right w:val="nil"/>
            </w:tcBorders>
            <w:shd w:val="clear" w:color="auto" w:fill="auto"/>
            <w:noWrap/>
            <w:vAlign w:val="bottom"/>
            <w:hideMark/>
          </w:tcPr>
          <w:p w:rsidR="00790694" w:rsidRPr="00790694" w:rsidRDefault="00436B0C" w:rsidP="00436B0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90694" w:rsidRPr="00790694">
              <w:rPr>
                <w:rFonts w:ascii="Calibri" w:eastAsia="Times New Roman" w:hAnsi="Calibri" w:cs="Times New Roman"/>
                <w:color w:val="000000"/>
              </w:rPr>
              <w:t>10</w:t>
            </w:r>
          </w:p>
        </w:tc>
        <w:tc>
          <w:tcPr>
            <w:tcW w:w="120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ND</w:t>
            </w:r>
          </w:p>
        </w:tc>
        <w:tc>
          <w:tcPr>
            <w:tcW w:w="80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ND</w:t>
            </w:r>
          </w:p>
        </w:tc>
        <w:tc>
          <w:tcPr>
            <w:tcW w:w="69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ND</w:t>
            </w:r>
          </w:p>
        </w:tc>
        <w:tc>
          <w:tcPr>
            <w:tcW w:w="91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156,000</w:t>
            </w:r>
          </w:p>
        </w:tc>
        <w:tc>
          <w:tcPr>
            <w:tcW w:w="91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135,000</w:t>
            </w:r>
          </w:p>
        </w:tc>
      </w:tr>
      <w:tr w:rsidR="00790694" w:rsidRPr="00790694" w:rsidTr="00790694">
        <w:trPr>
          <w:trHeight w:val="280"/>
          <w:jc w:val="center"/>
        </w:trPr>
        <w:tc>
          <w:tcPr>
            <w:tcW w:w="1265"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0.040</w:t>
            </w:r>
          </w:p>
        </w:tc>
        <w:tc>
          <w:tcPr>
            <w:tcW w:w="949" w:type="dxa"/>
            <w:tcBorders>
              <w:top w:val="nil"/>
              <w:left w:val="nil"/>
              <w:bottom w:val="nil"/>
              <w:right w:val="nil"/>
            </w:tcBorders>
            <w:shd w:val="clear" w:color="auto" w:fill="auto"/>
            <w:noWrap/>
            <w:vAlign w:val="bottom"/>
            <w:hideMark/>
          </w:tcPr>
          <w:p w:rsidR="00790694" w:rsidRPr="00790694" w:rsidRDefault="00436B0C" w:rsidP="00436B0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90694" w:rsidRPr="00790694">
              <w:rPr>
                <w:rFonts w:ascii="Calibri" w:eastAsia="Times New Roman" w:hAnsi="Calibri" w:cs="Times New Roman"/>
                <w:color w:val="000000"/>
              </w:rPr>
              <w:t>25</w:t>
            </w:r>
          </w:p>
        </w:tc>
        <w:tc>
          <w:tcPr>
            <w:tcW w:w="120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ND</w:t>
            </w:r>
          </w:p>
        </w:tc>
        <w:tc>
          <w:tcPr>
            <w:tcW w:w="80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ND</w:t>
            </w:r>
          </w:p>
        </w:tc>
        <w:tc>
          <w:tcPr>
            <w:tcW w:w="69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ND</w:t>
            </w:r>
          </w:p>
        </w:tc>
        <w:tc>
          <w:tcPr>
            <w:tcW w:w="91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183,000</w:t>
            </w:r>
          </w:p>
        </w:tc>
        <w:tc>
          <w:tcPr>
            <w:tcW w:w="91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157,000</w:t>
            </w:r>
          </w:p>
        </w:tc>
      </w:tr>
      <w:tr w:rsidR="00790694" w:rsidRPr="00790694" w:rsidTr="00790694">
        <w:trPr>
          <w:trHeight w:val="280"/>
          <w:jc w:val="center"/>
        </w:trPr>
        <w:tc>
          <w:tcPr>
            <w:tcW w:w="1265"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0.020</w:t>
            </w:r>
          </w:p>
        </w:tc>
        <w:tc>
          <w:tcPr>
            <w:tcW w:w="949" w:type="dxa"/>
            <w:tcBorders>
              <w:top w:val="nil"/>
              <w:left w:val="nil"/>
              <w:bottom w:val="nil"/>
              <w:right w:val="nil"/>
            </w:tcBorders>
            <w:shd w:val="clear" w:color="auto" w:fill="auto"/>
            <w:noWrap/>
            <w:vAlign w:val="bottom"/>
            <w:hideMark/>
          </w:tcPr>
          <w:p w:rsidR="00790694" w:rsidRPr="00790694" w:rsidRDefault="00436B0C" w:rsidP="00436B0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90694" w:rsidRPr="00790694">
              <w:rPr>
                <w:rFonts w:ascii="Calibri" w:eastAsia="Times New Roman" w:hAnsi="Calibri" w:cs="Times New Roman"/>
                <w:color w:val="000000"/>
              </w:rPr>
              <w:t>50</w:t>
            </w:r>
          </w:p>
        </w:tc>
        <w:tc>
          <w:tcPr>
            <w:tcW w:w="120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ND</w:t>
            </w:r>
          </w:p>
        </w:tc>
        <w:tc>
          <w:tcPr>
            <w:tcW w:w="80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ND</w:t>
            </w:r>
          </w:p>
        </w:tc>
        <w:tc>
          <w:tcPr>
            <w:tcW w:w="69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ND</w:t>
            </w:r>
          </w:p>
        </w:tc>
        <w:tc>
          <w:tcPr>
            <w:tcW w:w="91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203,000</w:t>
            </w:r>
          </w:p>
        </w:tc>
        <w:tc>
          <w:tcPr>
            <w:tcW w:w="91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172,000</w:t>
            </w:r>
          </w:p>
        </w:tc>
      </w:tr>
      <w:tr w:rsidR="00790694" w:rsidRPr="00790694" w:rsidTr="00790694">
        <w:trPr>
          <w:trHeight w:val="280"/>
          <w:jc w:val="center"/>
        </w:trPr>
        <w:tc>
          <w:tcPr>
            <w:tcW w:w="1265"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0.010</w:t>
            </w:r>
          </w:p>
        </w:tc>
        <w:tc>
          <w:tcPr>
            <w:tcW w:w="949" w:type="dxa"/>
            <w:tcBorders>
              <w:top w:val="nil"/>
              <w:left w:val="nil"/>
              <w:bottom w:val="nil"/>
              <w:right w:val="nil"/>
            </w:tcBorders>
            <w:shd w:val="clear" w:color="auto" w:fill="auto"/>
            <w:noWrap/>
            <w:vAlign w:val="bottom"/>
            <w:hideMark/>
          </w:tcPr>
          <w:p w:rsidR="00790694" w:rsidRPr="00790694" w:rsidRDefault="00436B0C" w:rsidP="00436B0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90694" w:rsidRPr="00790694">
              <w:rPr>
                <w:rFonts w:ascii="Calibri" w:eastAsia="Times New Roman" w:hAnsi="Calibri" w:cs="Times New Roman"/>
                <w:color w:val="000000"/>
              </w:rPr>
              <w:t>100</w:t>
            </w:r>
          </w:p>
        </w:tc>
        <w:tc>
          <w:tcPr>
            <w:tcW w:w="120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ND</w:t>
            </w:r>
          </w:p>
        </w:tc>
        <w:tc>
          <w:tcPr>
            <w:tcW w:w="80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ND</w:t>
            </w:r>
          </w:p>
        </w:tc>
        <w:tc>
          <w:tcPr>
            <w:tcW w:w="69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ND</w:t>
            </w:r>
          </w:p>
        </w:tc>
        <w:tc>
          <w:tcPr>
            <w:tcW w:w="91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223,000</w:t>
            </w:r>
          </w:p>
        </w:tc>
        <w:tc>
          <w:tcPr>
            <w:tcW w:w="91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186,000</w:t>
            </w:r>
          </w:p>
        </w:tc>
      </w:tr>
      <w:tr w:rsidR="00790694" w:rsidRPr="00790694" w:rsidTr="00790694">
        <w:trPr>
          <w:trHeight w:val="280"/>
          <w:jc w:val="center"/>
        </w:trPr>
        <w:tc>
          <w:tcPr>
            <w:tcW w:w="1265"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0.005</w:t>
            </w:r>
          </w:p>
        </w:tc>
        <w:tc>
          <w:tcPr>
            <w:tcW w:w="949" w:type="dxa"/>
            <w:tcBorders>
              <w:top w:val="nil"/>
              <w:left w:val="nil"/>
              <w:bottom w:val="nil"/>
              <w:right w:val="nil"/>
            </w:tcBorders>
            <w:shd w:val="clear" w:color="auto" w:fill="auto"/>
            <w:noWrap/>
            <w:vAlign w:val="bottom"/>
            <w:hideMark/>
          </w:tcPr>
          <w:p w:rsidR="00790694" w:rsidRPr="00790694" w:rsidRDefault="00436B0C" w:rsidP="00436B0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90694" w:rsidRPr="00790694">
              <w:rPr>
                <w:rFonts w:ascii="Calibri" w:eastAsia="Times New Roman" w:hAnsi="Calibri" w:cs="Times New Roman"/>
                <w:color w:val="000000"/>
              </w:rPr>
              <w:t>200</w:t>
            </w:r>
          </w:p>
        </w:tc>
        <w:tc>
          <w:tcPr>
            <w:tcW w:w="120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ND</w:t>
            </w:r>
          </w:p>
        </w:tc>
        <w:tc>
          <w:tcPr>
            <w:tcW w:w="80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ND</w:t>
            </w:r>
          </w:p>
        </w:tc>
        <w:tc>
          <w:tcPr>
            <w:tcW w:w="69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ND</w:t>
            </w:r>
          </w:p>
        </w:tc>
        <w:tc>
          <w:tcPr>
            <w:tcW w:w="91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242,000</w:t>
            </w:r>
          </w:p>
        </w:tc>
        <w:tc>
          <w:tcPr>
            <w:tcW w:w="91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200,000</w:t>
            </w:r>
          </w:p>
        </w:tc>
      </w:tr>
      <w:tr w:rsidR="00790694" w:rsidRPr="00790694" w:rsidTr="00790694">
        <w:trPr>
          <w:trHeight w:val="280"/>
          <w:jc w:val="center"/>
        </w:trPr>
        <w:tc>
          <w:tcPr>
            <w:tcW w:w="1265"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0.002</w:t>
            </w:r>
          </w:p>
        </w:tc>
        <w:tc>
          <w:tcPr>
            <w:tcW w:w="949" w:type="dxa"/>
            <w:tcBorders>
              <w:top w:val="nil"/>
              <w:left w:val="nil"/>
              <w:bottom w:val="single" w:sz="4" w:space="0" w:color="auto"/>
              <w:right w:val="nil"/>
            </w:tcBorders>
            <w:shd w:val="clear" w:color="auto" w:fill="auto"/>
            <w:noWrap/>
            <w:vAlign w:val="bottom"/>
            <w:hideMark/>
          </w:tcPr>
          <w:p w:rsidR="00790694" w:rsidRPr="00790694" w:rsidRDefault="00436B0C" w:rsidP="00436B0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90694" w:rsidRPr="00790694">
              <w:rPr>
                <w:rFonts w:ascii="Calibri" w:eastAsia="Times New Roman" w:hAnsi="Calibri" w:cs="Times New Roman"/>
                <w:color w:val="000000"/>
              </w:rPr>
              <w:t>500</w:t>
            </w:r>
          </w:p>
        </w:tc>
        <w:tc>
          <w:tcPr>
            <w:tcW w:w="1206"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ND</w:t>
            </w:r>
          </w:p>
        </w:tc>
        <w:tc>
          <w:tcPr>
            <w:tcW w:w="806"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ND</w:t>
            </w:r>
          </w:p>
        </w:tc>
        <w:tc>
          <w:tcPr>
            <w:tcW w:w="699"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ND</w:t>
            </w:r>
          </w:p>
        </w:tc>
        <w:tc>
          <w:tcPr>
            <w:tcW w:w="916"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268,000</w:t>
            </w:r>
          </w:p>
        </w:tc>
        <w:tc>
          <w:tcPr>
            <w:tcW w:w="916"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218,000</w:t>
            </w:r>
          </w:p>
        </w:tc>
      </w:tr>
      <w:tr w:rsidR="00790694" w:rsidRPr="00790694" w:rsidTr="00790694">
        <w:trPr>
          <w:trHeight w:val="280"/>
          <w:jc w:val="center"/>
        </w:trPr>
        <w:tc>
          <w:tcPr>
            <w:tcW w:w="2214" w:type="dxa"/>
            <w:gridSpan w:val="2"/>
            <w:tcBorders>
              <w:top w:val="nil"/>
              <w:left w:val="nil"/>
              <w:bottom w:val="nil"/>
              <w:right w:val="nil"/>
            </w:tcBorders>
            <w:shd w:val="clear" w:color="auto" w:fill="auto"/>
            <w:noWrap/>
            <w:vAlign w:val="bottom"/>
            <w:hideMark/>
          </w:tcPr>
          <w:p w:rsidR="00790694" w:rsidRPr="00790694" w:rsidRDefault="00790694" w:rsidP="00790694">
            <w:pPr>
              <w:spacing w:after="0" w:line="240" w:lineRule="auto"/>
              <w:rPr>
                <w:rFonts w:ascii="Calibri" w:eastAsia="Times New Roman" w:hAnsi="Calibri" w:cs="Times New Roman"/>
                <w:color w:val="000000"/>
              </w:rPr>
            </w:pPr>
            <w:r w:rsidRPr="00790694">
              <w:rPr>
                <w:rFonts w:ascii="Calibri" w:eastAsia="Times New Roman" w:hAnsi="Calibri" w:cs="Times New Roman"/>
                <w:color w:val="000000"/>
              </w:rPr>
              <w:t>Kentau statistic</w:t>
            </w:r>
          </w:p>
        </w:tc>
        <w:tc>
          <w:tcPr>
            <w:tcW w:w="120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0.140</w:t>
            </w:r>
          </w:p>
        </w:tc>
        <w:tc>
          <w:tcPr>
            <w:tcW w:w="80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0.142</w:t>
            </w:r>
          </w:p>
        </w:tc>
        <w:tc>
          <w:tcPr>
            <w:tcW w:w="69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0.131</w:t>
            </w:r>
          </w:p>
        </w:tc>
        <w:tc>
          <w:tcPr>
            <w:tcW w:w="91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0.125</w:t>
            </w:r>
          </w:p>
        </w:tc>
        <w:tc>
          <w:tcPr>
            <w:tcW w:w="91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0.129</w:t>
            </w:r>
          </w:p>
        </w:tc>
      </w:tr>
      <w:tr w:rsidR="00790694" w:rsidRPr="00790694" w:rsidTr="00790694">
        <w:trPr>
          <w:trHeight w:val="280"/>
          <w:jc w:val="center"/>
        </w:trPr>
        <w:tc>
          <w:tcPr>
            <w:tcW w:w="2214" w:type="dxa"/>
            <w:gridSpan w:val="2"/>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rPr>
                <w:rFonts w:ascii="Calibri" w:eastAsia="Times New Roman" w:hAnsi="Calibri" w:cs="Times New Roman"/>
                <w:color w:val="000000"/>
              </w:rPr>
            </w:pPr>
            <w:r w:rsidRPr="00790694">
              <w:rPr>
                <w:rFonts w:ascii="Calibri" w:eastAsia="Times New Roman" w:hAnsi="Calibri" w:cs="Times New Roman"/>
                <w:color w:val="000000"/>
              </w:rPr>
              <w:t>P-value</w:t>
            </w:r>
          </w:p>
        </w:tc>
        <w:tc>
          <w:tcPr>
            <w:tcW w:w="1206"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0.076</w:t>
            </w:r>
          </w:p>
        </w:tc>
        <w:tc>
          <w:tcPr>
            <w:tcW w:w="806"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0.072</w:t>
            </w:r>
          </w:p>
        </w:tc>
        <w:tc>
          <w:tcPr>
            <w:tcW w:w="699"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0.097</w:t>
            </w:r>
          </w:p>
        </w:tc>
        <w:tc>
          <w:tcPr>
            <w:tcW w:w="916"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0.113</w:t>
            </w:r>
          </w:p>
        </w:tc>
        <w:tc>
          <w:tcPr>
            <w:tcW w:w="916"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0.102</w:t>
            </w:r>
          </w:p>
        </w:tc>
      </w:tr>
    </w:tbl>
    <w:p w:rsidR="00290E10" w:rsidRDefault="00290E10" w:rsidP="00567261">
      <w:pPr>
        <w:jc w:val="center"/>
        <w:rPr>
          <w:sz w:val="24"/>
          <w:szCs w:val="24"/>
        </w:rPr>
      </w:pPr>
    </w:p>
    <w:tbl>
      <w:tblPr>
        <w:tblW w:w="10415" w:type="dxa"/>
        <w:jc w:val="center"/>
        <w:tblInd w:w="93" w:type="dxa"/>
        <w:tblLook w:val="04A0" w:firstRow="1" w:lastRow="0" w:firstColumn="1" w:lastColumn="0" w:noHBand="0" w:noVBand="1"/>
      </w:tblPr>
      <w:tblGrid>
        <w:gridCol w:w="1263"/>
        <w:gridCol w:w="1080"/>
        <w:gridCol w:w="1271"/>
        <w:gridCol w:w="938"/>
        <w:gridCol w:w="829"/>
        <w:gridCol w:w="829"/>
        <w:gridCol w:w="829"/>
        <w:gridCol w:w="829"/>
        <w:gridCol w:w="829"/>
        <w:gridCol w:w="829"/>
        <w:gridCol w:w="889"/>
      </w:tblGrid>
      <w:tr w:rsidR="00790694" w:rsidRPr="00790694" w:rsidTr="00790694">
        <w:trPr>
          <w:trHeight w:val="600"/>
          <w:jc w:val="center"/>
        </w:trPr>
        <w:tc>
          <w:tcPr>
            <w:tcW w:w="1263" w:type="dxa"/>
            <w:tcBorders>
              <w:top w:val="nil"/>
              <w:left w:val="nil"/>
              <w:bottom w:val="single" w:sz="4" w:space="0" w:color="auto"/>
              <w:right w:val="nil"/>
            </w:tcBorders>
            <w:shd w:val="clear" w:color="auto" w:fill="auto"/>
            <w:vAlign w:val="bottom"/>
            <w:hideMark/>
          </w:tcPr>
          <w:p w:rsidR="00790694" w:rsidRPr="00790694" w:rsidRDefault="00790694" w:rsidP="00790694">
            <w:pPr>
              <w:spacing w:after="0" w:line="240" w:lineRule="auto"/>
              <w:rPr>
                <w:rFonts w:ascii="Calibri" w:eastAsia="Times New Roman" w:hAnsi="Calibri" w:cs="Times New Roman"/>
                <w:color w:val="000000"/>
              </w:rPr>
            </w:pPr>
            <w:r w:rsidRPr="00790694">
              <w:rPr>
                <w:rFonts w:ascii="Calibri" w:eastAsia="Times New Roman" w:hAnsi="Calibri" w:cs="Times New Roman"/>
                <w:color w:val="000000"/>
              </w:rPr>
              <w:t> </w:t>
            </w:r>
          </w:p>
        </w:tc>
        <w:tc>
          <w:tcPr>
            <w:tcW w:w="8263" w:type="dxa"/>
            <w:gridSpan w:val="9"/>
            <w:tcBorders>
              <w:top w:val="nil"/>
              <w:left w:val="nil"/>
              <w:bottom w:val="single" w:sz="4" w:space="0" w:color="auto"/>
              <w:right w:val="nil"/>
            </w:tcBorders>
            <w:shd w:val="clear" w:color="auto" w:fill="auto"/>
            <w:vAlign w:val="bottom"/>
            <w:hideMark/>
          </w:tcPr>
          <w:p w:rsidR="00790694" w:rsidRPr="00790694" w:rsidRDefault="00790694" w:rsidP="00790694">
            <w:pPr>
              <w:spacing w:after="0" w:line="240" w:lineRule="auto"/>
              <w:jc w:val="center"/>
              <w:rPr>
                <w:rFonts w:ascii="Calibri" w:eastAsia="Times New Roman" w:hAnsi="Calibri" w:cs="Times New Roman"/>
                <w:color w:val="000000"/>
              </w:rPr>
            </w:pPr>
            <w:r w:rsidRPr="00790694">
              <w:rPr>
                <w:rFonts w:ascii="Calibri" w:eastAsia="Times New Roman" w:hAnsi="Calibri" w:cs="Times New Roman"/>
                <w:color w:val="000000"/>
              </w:rPr>
              <w:t>05389500 Annual nonexceedance probability of low discharges, based on April 1937 to March 2005, April 2008 to March 2013, period of record (73 years)</w:t>
            </w:r>
          </w:p>
        </w:tc>
        <w:tc>
          <w:tcPr>
            <w:tcW w:w="889" w:type="dxa"/>
            <w:tcBorders>
              <w:top w:val="nil"/>
              <w:left w:val="nil"/>
              <w:bottom w:val="single" w:sz="4" w:space="0" w:color="auto"/>
              <w:right w:val="nil"/>
            </w:tcBorders>
            <w:shd w:val="clear" w:color="auto" w:fill="auto"/>
            <w:vAlign w:val="bottom"/>
            <w:hideMark/>
          </w:tcPr>
          <w:p w:rsidR="00790694" w:rsidRPr="00790694" w:rsidRDefault="00790694" w:rsidP="00790694">
            <w:pPr>
              <w:spacing w:after="0" w:line="240" w:lineRule="auto"/>
              <w:rPr>
                <w:rFonts w:ascii="Calibri" w:eastAsia="Times New Roman" w:hAnsi="Calibri" w:cs="Times New Roman"/>
                <w:color w:val="000000"/>
              </w:rPr>
            </w:pPr>
            <w:r w:rsidRPr="00790694">
              <w:rPr>
                <w:rFonts w:ascii="Calibri" w:eastAsia="Times New Roman" w:hAnsi="Calibri" w:cs="Times New Roman"/>
                <w:color w:val="000000"/>
              </w:rPr>
              <w:t> </w:t>
            </w:r>
          </w:p>
        </w:tc>
      </w:tr>
      <w:tr w:rsidR="00790694" w:rsidRPr="00790694" w:rsidTr="00790694">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790694" w:rsidRPr="00790694" w:rsidRDefault="00790694" w:rsidP="00790694">
            <w:pPr>
              <w:spacing w:after="0" w:line="240" w:lineRule="auto"/>
              <w:jc w:val="center"/>
              <w:rPr>
                <w:rFonts w:ascii="Calibri" w:eastAsia="Times New Roman" w:hAnsi="Calibri" w:cs="Times New Roman"/>
                <w:color w:val="000000"/>
              </w:rPr>
            </w:pPr>
            <w:r w:rsidRPr="00790694">
              <w:rPr>
                <w:rFonts w:ascii="Calibri" w:eastAsia="Times New Roman" w:hAnsi="Calibri" w:cs="Times New Roman"/>
                <w:color w:val="000000"/>
              </w:rPr>
              <w:t>Annual nonexceed-ance probability</w:t>
            </w:r>
          </w:p>
        </w:tc>
        <w:tc>
          <w:tcPr>
            <w:tcW w:w="1080" w:type="dxa"/>
            <w:vMerge w:val="restart"/>
            <w:tcBorders>
              <w:top w:val="nil"/>
              <w:left w:val="nil"/>
              <w:bottom w:val="single" w:sz="4" w:space="0" w:color="000000"/>
              <w:right w:val="nil"/>
            </w:tcBorders>
            <w:shd w:val="clear" w:color="auto" w:fill="auto"/>
            <w:vAlign w:val="bottom"/>
            <w:hideMark/>
          </w:tcPr>
          <w:p w:rsidR="00790694" w:rsidRPr="00790694" w:rsidRDefault="00790694" w:rsidP="00790694">
            <w:pPr>
              <w:spacing w:after="0" w:line="240" w:lineRule="auto"/>
              <w:jc w:val="center"/>
              <w:rPr>
                <w:rFonts w:ascii="Calibri" w:eastAsia="Times New Roman" w:hAnsi="Calibri" w:cs="Times New Roman"/>
                <w:color w:val="000000"/>
              </w:rPr>
            </w:pPr>
            <w:r w:rsidRPr="00790694">
              <w:rPr>
                <w:rFonts w:ascii="Calibri" w:eastAsia="Times New Roman" w:hAnsi="Calibri" w:cs="Times New Roman"/>
                <w:color w:val="000000"/>
              </w:rPr>
              <w:t>Recur-rence interval (years)</w:t>
            </w:r>
          </w:p>
        </w:tc>
        <w:tc>
          <w:tcPr>
            <w:tcW w:w="8072" w:type="dxa"/>
            <w:gridSpan w:val="9"/>
            <w:tcBorders>
              <w:top w:val="single" w:sz="4" w:space="0" w:color="auto"/>
              <w:left w:val="nil"/>
              <w:bottom w:val="single" w:sz="4" w:space="0" w:color="auto"/>
              <w:right w:val="nil"/>
            </w:tcBorders>
            <w:shd w:val="clear" w:color="auto" w:fill="auto"/>
            <w:vAlign w:val="bottom"/>
            <w:hideMark/>
          </w:tcPr>
          <w:p w:rsidR="00790694" w:rsidRPr="00790694" w:rsidRDefault="00790694" w:rsidP="00790694">
            <w:pPr>
              <w:spacing w:after="0" w:line="240" w:lineRule="auto"/>
              <w:jc w:val="center"/>
              <w:rPr>
                <w:rFonts w:ascii="Calibri" w:eastAsia="Times New Roman" w:hAnsi="Calibri" w:cs="Times New Roman"/>
                <w:color w:val="000000"/>
              </w:rPr>
            </w:pPr>
            <w:r w:rsidRPr="00790694">
              <w:rPr>
                <w:rFonts w:ascii="Calibri" w:eastAsia="Times New Roman" w:hAnsi="Calibri" w:cs="Times New Roman"/>
                <w:color w:val="000000"/>
              </w:rPr>
              <w:t>Minimum average discharge (cubic feet per second)                                                                                    for indicated number of consecutive days</w:t>
            </w:r>
          </w:p>
        </w:tc>
      </w:tr>
      <w:tr w:rsidR="00790694" w:rsidRPr="00790694" w:rsidTr="00790694">
        <w:trPr>
          <w:trHeight w:val="495"/>
          <w:jc w:val="center"/>
        </w:trPr>
        <w:tc>
          <w:tcPr>
            <w:tcW w:w="1263" w:type="dxa"/>
            <w:vMerge/>
            <w:tcBorders>
              <w:top w:val="nil"/>
              <w:left w:val="nil"/>
              <w:bottom w:val="single" w:sz="4" w:space="0" w:color="000000"/>
              <w:right w:val="nil"/>
            </w:tcBorders>
            <w:vAlign w:val="center"/>
            <w:hideMark/>
          </w:tcPr>
          <w:p w:rsidR="00790694" w:rsidRPr="00790694" w:rsidRDefault="00790694" w:rsidP="00790694">
            <w:pPr>
              <w:spacing w:after="0" w:line="240" w:lineRule="auto"/>
              <w:rPr>
                <w:rFonts w:ascii="Calibri" w:eastAsia="Times New Roman" w:hAnsi="Calibri" w:cs="Times New Roman"/>
                <w:color w:val="000000"/>
              </w:rPr>
            </w:pPr>
          </w:p>
        </w:tc>
        <w:tc>
          <w:tcPr>
            <w:tcW w:w="1080" w:type="dxa"/>
            <w:vMerge/>
            <w:tcBorders>
              <w:top w:val="nil"/>
              <w:left w:val="nil"/>
              <w:bottom w:val="single" w:sz="4" w:space="0" w:color="000000"/>
              <w:right w:val="nil"/>
            </w:tcBorders>
            <w:vAlign w:val="center"/>
            <w:hideMark/>
          </w:tcPr>
          <w:p w:rsidR="00790694" w:rsidRPr="00790694" w:rsidRDefault="00790694" w:rsidP="00790694">
            <w:pPr>
              <w:spacing w:after="0" w:line="240" w:lineRule="auto"/>
              <w:rPr>
                <w:rFonts w:ascii="Calibri" w:eastAsia="Times New Roman" w:hAnsi="Calibri" w:cs="Times New Roman"/>
                <w:color w:val="000000"/>
              </w:rPr>
            </w:pPr>
          </w:p>
        </w:tc>
        <w:tc>
          <w:tcPr>
            <w:tcW w:w="1271" w:type="dxa"/>
            <w:tcBorders>
              <w:top w:val="nil"/>
              <w:left w:val="nil"/>
              <w:bottom w:val="single" w:sz="4" w:space="0" w:color="auto"/>
              <w:right w:val="nil"/>
            </w:tcBorders>
            <w:shd w:val="clear" w:color="auto" w:fill="auto"/>
            <w:vAlign w:val="bottom"/>
            <w:hideMark/>
          </w:tcPr>
          <w:p w:rsidR="00790694" w:rsidRPr="00790694" w:rsidRDefault="00790694" w:rsidP="00790694">
            <w:pPr>
              <w:spacing w:after="0" w:line="240" w:lineRule="auto"/>
              <w:jc w:val="center"/>
              <w:rPr>
                <w:rFonts w:ascii="Calibri" w:eastAsia="Times New Roman" w:hAnsi="Calibri" w:cs="Times New Roman"/>
                <w:color w:val="000000"/>
              </w:rPr>
            </w:pPr>
            <w:r w:rsidRPr="00790694">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790694" w:rsidRPr="00790694" w:rsidRDefault="00790694" w:rsidP="00790694">
            <w:pPr>
              <w:spacing w:after="0" w:line="240" w:lineRule="auto"/>
              <w:jc w:val="center"/>
              <w:rPr>
                <w:rFonts w:ascii="Calibri" w:eastAsia="Times New Roman" w:hAnsi="Calibri" w:cs="Times New Roman"/>
                <w:color w:val="000000"/>
              </w:rPr>
            </w:pPr>
            <w:r w:rsidRPr="00790694">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center"/>
              <w:rPr>
                <w:rFonts w:ascii="Calibri" w:eastAsia="Times New Roman" w:hAnsi="Calibri" w:cs="Times New Roman"/>
                <w:color w:val="000000"/>
              </w:rPr>
            </w:pPr>
            <w:r w:rsidRPr="00790694">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center"/>
              <w:rPr>
                <w:rFonts w:ascii="Calibri" w:eastAsia="Times New Roman" w:hAnsi="Calibri" w:cs="Times New Roman"/>
                <w:color w:val="000000"/>
              </w:rPr>
            </w:pPr>
            <w:r w:rsidRPr="00790694">
              <w:rPr>
                <w:rFonts w:ascii="Calibri" w:eastAsia="Times New Roman" w:hAnsi="Calibri" w:cs="Times New Roman"/>
                <w:color w:val="000000"/>
              </w:rPr>
              <w:t>14</w:t>
            </w:r>
          </w:p>
        </w:tc>
        <w:tc>
          <w:tcPr>
            <w:tcW w:w="829"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center"/>
              <w:rPr>
                <w:rFonts w:ascii="Calibri" w:eastAsia="Times New Roman" w:hAnsi="Calibri" w:cs="Times New Roman"/>
                <w:color w:val="000000"/>
              </w:rPr>
            </w:pPr>
            <w:r w:rsidRPr="00790694">
              <w:rPr>
                <w:rFonts w:ascii="Calibri" w:eastAsia="Times New Roman" w:hAnsi="Calibri" w:cs="Times New Roman"/>
                <w:color w:val="000000"/>
              </w:rPr>
              <w:t>30</w:t>
            </w:r>
          </w:p>
        </w:tc>
        <w:tc>
          <w:tcPr>
            <w:tcW w:w="829"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center"/>
              <w:rPr>
                <w:rFonts w:ascii="Calibri" w:eastAsia="Times New Roman" w:hAnsi="Calibri" w:cs="Times New Roman"/>
                <w:color w:val="000000"/>
              </w:rPr>
            </w:pPr>
            <w:r w:rsidRPr="00790694">
              <w:rPr>
                <w:rFonts w:ascii="Calibri" w:eastAsia="Times New Roman" w:hAnsi="Calibri" w:cs="Times New Roman"/>
                <w:color w:val="000000"/>
              </w:rPr>
              <w:t>60</w:t>
            </w:r>
          </w:p>
        </w:tc>
        <w:tc>
          <w:tcPr>
            <w:tcW w:w="829"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center"/>
              <w:rPr>
                <w:rFonts w:ascii="Calibri" w:eastAsia="Times New Roman" w:hAnsi="Calibri" w:cs="Times New Roman"/>
                <w:color w:val="000000"/>
              </w:rPr>
            </w:pPr>
            <w:r w:rsidRPr="00790694">
              <w:rPr>
                <w:rFonts w:ascii="Calibri" w:eastAsia="Times New Roman" w:hAnsi="Calibri" w:cs="Times New Roman"/>
                <w:color w:val="000000"/>
              </w:rPr>
              <w:t>90</w:t>
            </w:r>
          </w:p>
        </w:tc>
        <w:tc>
          <w:tcPr>
            <w:tcW w:w="829"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center"/>
              <w:rPr>
                <w:rFonts w:ascii="Calibri" w:eastAsia="Times New Roman" w:hAnsi="Calibri" w:cs="Times New Roman"/>
                <w:color w:val="000000"/>
              </w:rPr>
            </w:pPr>
            <w:r w:rsidRPr="00790694">
              <w:rPr>
                <w:rFonts w:ascii="Calibri" w:eastAsia="Times New Roman" w:hAnsi="Calibri" w:cs="Times New Roman"/>
                <w:color w:val="000000"/>
              </w:rPr>
              <w:t>120</w:t>
            </w:r>
          </w:p>
        </w:tc>
        <w:tc>
          <w:tcPr>
            <w:tcW w:w="889"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center"/>
              <w:rPr>
                <w:rFonts w:ascii="Calibri" w:eastAsia="Times New Roman" w:hAnsi="Calibri" w:cs="Times New Roman"/>
                <w:color w:val="000000"/>
              </w:rPr>
            </w:pPr>
            <w:r w:rsidRPr="00790694">
              <w:rPr>
                <w:rFonts w:ascii="Calibri" w:eastAsia="Times New Roman" w:hAnsi="Calibri" w:cs="Times New Roman"/>
                <w:color w:val="000000"/>
              </w:rPr>
              <w:t>183</w:t>
            </w:r>
          </w:p>
        </w:tc>
      </w:tr>
      <w:tr w:rsidR="00790694" w:rsidRPr="00790694" w:rsidTr="00790694">
        <w:trPr>
          <w:trHeight w:val="300"/>
          <w:jc w:val="center"/>
        </w:trPr>
        <w:tc>
          <w:tcPr>
            <w:tcW w:w="126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0.01</w:t>
            </w:r>
          </w:p>
        </w:tc>
        <w:tc>
          <w:tcPr>
            <w:tcW w:w="1080" w:type="dxa"/>
            <w:tcBorders>
              <w:top w:val="nil"/>
              <w:left w:val="nil"/>
              <w:bottom w:val="nil"/>
              <w:right w:val="nil"/>
            </w:tcBorders>
            <w:shd w:val="clear" w:color="auto" w:fill="auto"/>
            <w:noWrap/>
            <w:vAlign w:val="bottom"/>
            <w:hideMark/>
          </w:tcPr>
          <w:p w:rsidR="00790694" w:rsidRPr="00790694" w:rsidRDefault="00790694" w:rsidP="00436B0C">
            <w:pPr>
              <w:spacing w:after="0" w:line="240" w:lineRule="auto"/>
              <w:jc w:val="center"/>
              <w:rPr>
                <w:rFonts w:ascii="Calibri" w:eastAsia="Times New Roman" w:hAnsi="Calibri" w:cs="Times New Roman"/>
                <w:color w:val="000000"/>
              </w:rPr>
            </w:pPr>
            <w:r w:rsidRPr="00790694">
              <w:rPr>
                <w:rFonts w:ascii="Calibri" w:eastAsia="Times New Roman" w:hAnsi="Calibri" w:cs="Times New Roman"/>
                <w:color w:val="000000"/>
              </w:rPr>
              <w:t>100</w:t>
            </w:r>
          </w:p>
        </w:tc>
        <w:tc>
          <w:tcPr>
            <w:tcW w:w="1271"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6,370</w:t>
            </w:r>
          </w:p>
        </w:tc>
        <w:tc>
          <w:tcPr>
            <w:tcW w:w="938"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6,920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7,040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7,260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7,860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8,480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8,900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9,290</w:t>
            </w:r>
          </w:p>
        </w:tc>
        <w:tc>
          <w:tcPr>
            <w:tcW w:w="88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9,470</w:t>
            </w:r>
          </w:p>
        </w:tc>
      </w:tr>
      <w:tr w:rsidR="00790694" w:rsidRPr="00790694" w:rsidTr="00790694">
        <w:trPr>
          <w:trHeight w:val="300"/>
          <w:jc w:val="center"/>
        </w:trPr>
        <w:tc>
          <w:tcPr>
            <w:tcW w:w="126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0.02</w:t>
            </w:r>
          </w:p>
        </w:tc>
        <w:tc>
          <w:tcPr>
            <w:tcW w:w="1080" w:type="dxa"/>
            <w:tcBorders>
              <w:top w:val="nil"/>
              <w:left w:val="nil"/>
              <w:bottom w:val="nil"/>
              <w:right w:val="nil"/>
            </w:tcBorders>
            <w:shd w:val="clear" w:color="auto" w:fill="auto"/>
            <w:noWrap/>
            <w:vAlign w:val="bottom"/>
            <w:hideMark/>
          </w:tcPr>
          <w:p w:rsidR="00790694" w:rsidRPr="00790694" w:rsidRDefault="00436B0C" w:rsidP="00436B0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90694" w:rsidRPr="00790694">
              <w:rPr>
                <w:rFonts w:ascii="Calibri" w:eastAsia="Times New Roman" w:hAnsi="Calibri" w:cs="Times New Roman"/>
                <w:color w:val="000000"/>
              </w:rPr>
              <w:t>50</w:t>
            </w:r>
          </w:p>
        </w:tc>
        <w:tc>
          <w:tcPr>
            <w:tcW w:w="1271"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6,760</w:t>
            </w:r>
          </w:p>
        </w:tc>
        <w:tc>
          <w:tcPr>
            <w:tcW w:w="938"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7,310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7,530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7,840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8,490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9,180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9,650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10,100</w:t>
            </w:r>
          </w:p>
        </w:tc>
        <w:tc>
          <w:tcPr>
            <w:tcW w:w="88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10,400</w:t>
            </w:r>
          </w:p>
        </w:tc>
      </w:tr>
      <w:tr w:rsidR="00790694" w:rsidRPr="00790694" w:rsidTr="00790694">
        <w:trPr>
          <w:trHeight w:val="300"/>
          <w:jc w:val="center"/>
        </w:trPr>
        <w:tc>
          <w:tcPr>
            <w:tcW w:w="126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0.05</w:t>
            </w:r>
          </w:p>
        </w:tc>
        <w:tc>
          <w:tcPr>
            <w:tcW w:w="1080" w:type="dxa"/>
            <w:tcBorders>
              <w:top w:val="nil"/>
              <w:left w:val="nil"/>
              <w:bottom w:val="nil"/>
              <w:right w:val="nil"/>
            </w:tcBorders>
            <w:shd w:val="clear" w:color="auto" w:fill="auto"/>
            <w:noWrap/>
            <w:vAlign w:val="bottom"/>
            <w:hideMark/>
          </w:tcPr>
          <w:p w:rsidR="00790694" w:rsidRPr="00790694" w:rsidRDefault="00436B0C" w:rsidP="00436B0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90694" w:rsidRPr="00790694">
              <w:rPr>
                <w:rFonts w:ascii="Calibri" w:eastAsia="Times New Roman" w:hAnsi="Calibri" w:cs="Times New Roman"/>
                <w:color w:val="000000"/>
              </w:rPr>
              <w:t>20</w:t>
            </w:r>
          </w:p>
        </w:tc>
        <w:tc>
          <w:tcPr>
            <w:tcW w:w="1271"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7,420</w:t>
            </w:r>
          </w:p>
        </w:tc>
        <w:tc>
          <w:tcPr>
            <w:tcW w:w="938"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7,980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8,360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8,810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9,540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10,400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10,900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11,500</w:t>
            </w:r>
          </w:p>
        </w:tc>
        <w:tc>
          <w:tcPr>
            <w:tcW w:w="88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12,000</w:t>
            </w:r>
          </w:p>
        </w:tc>
      </w:tr>
      <w:tr w:rsidR="00790694" w:rsidRPr="00790694" w:rsidTr="00790694">
        <w:trPr>
          <w:trHeight w:val="300"/>
          <w:jc w:val="center"/>
        </w:trPr>
        <w:tc>
          <w:tcPr>
            <w:tcW w:w="126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0.10</w:t>
            </w:r>
          </w:p>
        </w:tc>
        <w:tc>
          <w:tcPr>
            <w:tcW w:w="1080" w:type="dxa"/>
            <w:tcBorders>
              <w:top w:val="nil"/>
              <w:left w:val="nil"/>
              <w:bottom w:val="nil"/>
              <w:right w:val="nil"/>
            </w:tcBorders>
            <w:shd w:val="clear" w:color="auto" w:fill="auto"/>
            <w:noWrap/>
            <w:vAlign w:val="bottom"/>
            <w:hideMark/>
          </w:tcPr>
          <w:p w:rsidR="00790694" w:rsidRPr="00790694" w:rsidRDefault="00436B0C" w:rsidP="00436B0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90694" w:rsidRPr="00790694">
              <w:rPr>
                <w:rFonts w:ascii="Calibri" w:eastAsia="Times New Roman" w:hAnsi="Calibri" w:cs="Times New Roman"/>
                <w:color w:val="000000"/>
              </w:rPr>
              <w:t>10</w:t>
            </w:r>
          </w:p>
        </w:tc>
        <w:tc>
          <w:tcPr>
            <w:tcW w:w="1271"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8,120</w:t>
            </w:r>
          </w:p>
        </w:tc>
        <w:tc>
          <w:tcPr>
            <w:tcW w:w="938"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8,680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9,210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9,800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10,600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11,500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12,200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12,900</w:t>
            </w:r>
          </w:p>
        </w:tc>
        <w:tc>
          <w:tcPr>
            <w:tcW w:w="88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13,700</w:t>
            </w:r>
          </w:p>
        </w:tc>
      </w:tr>
      <w:tr w:rsidR="00790694" w:rsidRPr="00790694" w:rsidTr="00790694">
        <w:trPr>
          <w:trHeight w:val="300"/>
          <w:jc w:val="center"/>
        </w:trPr>
        <w:tc>
          <w:tcPr>
            <w:tcW w:w="126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0.20</w:t>
            </w:r>
          </w:p>
        </w:tc>
        <w:tc>
          <w:tcPr>
            <w:tcW w:w="1080" w:type="dxa"/>
            <w:tcBorders>
              <w:top w:val="nil"/>
              <w:left w:val="nil"/>
              <w:bottom w:val="nil"/>
              <w:right w:val="nil"/>
            </w:tcBorders>
            <w:shd w:val="clear" w:color="auto" w:fill="auto"/>
            <w:noWrap/>
            <w:vAlign w:val="bottom"/>
            <w:hideMark/>
          </w:tcPr>
          <w:p w:rsidR="00790694" w:rsidRPr="00790694" w:rsidRDefault="00436B0C" w:rsidP="00436B0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90694" w:rsidRPr="00790694">
              <w:rPr>
                <w:rFonts w:ascii="Calibri" w:eastAsia="Times New Roman" w:hAnsi="Calibri" w:cs="Times New Roman"/>
                <w:color w:val="000000"/>
              </w:rPr>
              <w:t>5</w:t>
            </w:r>
          </w:p>
        </w:tc>
        <w:tc>
          <w:tcPr>
            <w:tcW w:w="1271"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9,120</w:t>
            </w:r>
          </w:p>
        </w:tc>
        <w:tc>
          <w:tcPr>
            <w:tcW w:w="938"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9,680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10,400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11,200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12,100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13,200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14,000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14,800</w:t>
            </w:r>
          </w:p>
        </w:tc>
        <w:tc>
          <w:tcPr>
            <w:tcW w:w="88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16,100</w:t>
            </w:r>
          </w:p>
        </w:tc>
      </w:tr>
      <w:tr w:rsidR="00790694" w:rsidRPr="00790694" w:rsidTr="00790694">
        <w:trPr>
          <w:trHeight w:val="300"/>
          <w:jc w:val="center"/>
        </w:trPr>
        <w:tc>
          <w:tcPr>
            <w:tcW w:w="126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0.50</w:t>
            </w:r>
          </w:p>
        </w:tc>
        <w:tc>
          <w:tcPr>
            <w:tcW w:w="1080" w:type="dxa"/>
            <w:tcBorders>
              <w:top w:val="nil"/>
              <w:left w:val="nil"/>
              <w:bottom w:val="nil"/>
              <w:right w:val="nil"/>
            </w:tcBorders>
            <w:shd w:val="clear" w:color="auto" w:fill="auto"/>
            <w:noWrap/>
            <w:vAlign w:val="bottom"/>
            <w:hideMark/>
          </w:tcPr>
          <w:p w:rsidR="00790694" w:rsidRPr="00790694" w:rsidRDefault="00436B0C" w:rsidP="00436B0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90694" w:rsidRPr="00790694">
              <w:rPr>
                <w:rFonts w:ascii="Calibri" w:eastAsia="Times New Roman" w:hAnsi="Calibri" w:cs="Times New Roman"/>
                <w:color w:val="000000"/>
              </w:rPr>
              <w:t>2</w:t>
            </w:r>
          </w:p>
        </w:tc>
        <w:tc>
          <w:tcPr>
            <w:tcW w:w="1271"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11,700</w:t>
            </w:r>
          </w:p>
        </w:tc>
        <w:tc>
          <w:tcPr>
            <w:tcW w:w="938"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12,200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13,300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14,400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15,600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17,100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18,300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19,600</w:t>
            </w:r>
          </w:p>
        </w:tc>
        <w:tc>
          <w:tcPr>
            <w:tcW w:w="88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22,100</w:t>
            </w:r>
          </w:p>
        </w:tc>
      </w:tr>
      <w:tr w:rsidR="00790694" w:rsidRPr="00790694" w:rsidTr="00790694">
        <w:trPr>
          <w:trHeight w:val="300"/>
          <w:jc w:val="center"/>
        </w:trPr>
        <w:tc>
          <w:tcPr>
            <w:tcW w:w="126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0.80</w:t>
            </w:r>
          </w:p>
        </w:tc>
        <w:tc>
          <w:tcPr>
            <w:tcW w:w="1080"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1.25</w:t>
            </w:r>
          </w:p>
        </w:tc>
        <w:tc>
          <w:tcPr>
            <w:tcW w:w="1271"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15,400</w:t>
            </w:r>
          </w:p>
        </w:tc>
        <w:tc>
          <w:tcPr>
            <w:tcW w:w="938"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15,900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17,300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18,700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20,400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22,300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24,000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26,200</w:t>
            </w:r>
          </w:p>
        </w:tc>
        <w:tc>
          <w:tcPr>
            <w:tcW w:w="88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30,700</w:t>
            </w:r>
          </w:p>
        </w:tc>
      </w:tr>
      <w:tr w:rsidR="00790694" w:rsidRPr="00790694" w:rsidTr="00790694">
        <w:trPr>
          <w:trHeight w:val="300"/>
          <w:jc w:val="center"/>
        </w:trPr>
        <w:tc>
          <w:tcPr>
            <w:tcW w:w="126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0.90</w:t>
            </w:r>
          </w:p>
        </w:tc>
        <w:tc>
          <w:tcPr>
            <w:tcW w:w="1080"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1.11</w:t>
            </w:r>
          </w:p>
        </w:tc>
        <w:tc>
          <w:tcPr>
            <w:tcW w:w="1271"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18,100</w:t>
            </w:r>
          </w:p>
        </w:tc>
        <w:tc>
          <w:tcPr>
            <w:tcW w:w="938"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18,500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19,900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21,500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23,500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25,700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27,800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30,500</w:t>
            </w:r>
          </w:p>
        </w:tc>
        <w:tc>
          <w:tcPr>
            <w:tcW w:w="88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36,700</w:t>
            </w:r>
          </w:p>
        </w:tc>
      </w:tr>
      <w:tr w:rsidR="00790694" w:rsidRPr="00790694" w:rsidTr="00790694">
        <w:trPr>
          <w:trHeight w:val="300"/>
          <w:jc w:val="center"/>
        </w:trPr>
        <w:tc>
          <w:tcPr>
            <w:tcW w:w="126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0.96</w:t>
            </w:r>
          </w:p>
        </w:tc>
        <w:tc>
          <w:tcPr>
            <w:tcW w:w="1080"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1.04</w:t>
            </w:r>
          </w:p>
        </w:tc>
        <w:tc>
          <w:tcPr>
            <w:tcW w:w="1271"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21,600</w:t>
            </w:r>
          </w:p>
        </w:tc>
        <w:tc>
          <w:tcPr>
            <w:tcW w:w="938"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21,900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23,400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25,100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27,500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30,000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32,500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36,100</w:t>
            </w:r>
          </w:p>
        </w:tc>
        <w:tc>
          <w:tcPr>
            <w:tcW w:w="88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44,400</w:t>
            </w:r>
          </w:p>
        </w:tc>
      </w:tr>
      <w:tr w:rsidR="00790694" w:rsidRPr="00790694" w:rsidTr="00790694">
        <w:trPr>
          <w:trHeight w:val="300"/>
          <w:jc w:val="center"/>
        </w:trPr>
        <w:tc>
          <w:tcPr>
            <w:tcW w:w="126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0.98</w:t>
            </w:r>
          </w:p>
        </w:tc>
        <w:tc>
          <w:tcPr>
            <w:tcW w:w="1080"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1.02</w:t>
            </w:r>
          </w:p>
        </w:tc>
        <w:tc>
          <w:tcPr>
            <w:tcW w:w="1271"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24,400</w:t>
            </w:r>
          </w:p>
        </w:tc>
        <w:tc>
          <w:tcPr>
            <w:tcW w:w="938"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24,700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26,000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27,700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30,400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33,200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36,000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40,300</w:t>
            </w:r>
          </w:p>
        </w:tc>
        <w:tc>
          <w:tcPr>
            <w:tcW w:w="88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50,300</w:t>
            </w:r>
          </w:p>
        </w:tc>
      </w:tr>
      <w:tr w:rsidR="00790694" w:rsidRPr="00790694" w:rsidTr="00790694">
        <w:trPr>
          <w:trHeight w:val="300"/>
          <w:jc w:val="center"/>
        </w:trPr>
        <w:tc>
          <w:tcPr>
            <w:tcW w:w="1263"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0.99</w:t>
            </w:r>
          </w:p>
        </w:tc>
        <w:tc>
          <w:tcPr>
            <w:tcW w:w="1080"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1.01</w:t>
            </w:r>
          </w:p>
        </w:tc>
        <w:tc>
          <w:tcPr>
            <w:tcW w:w="1271"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27,400</w:t>
            </w:r>
          </w:p>
        </w:tc>
        <w:tc>
          <w:tcPr>
            <w:tcW w:w="938"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27,500</w:t>
            </w:r>
          </w:p>
        </w:tc>
        <w:tc>
          <w:tcPr>
            <w:tcW w:w="829"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28,700</w:t>
            </w:r>
          </w:p>
        </w:tc>
        <w:tc>
          <w:tcPr>
            <w:tcW w:w="829"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30,300</w:t>
            </w:r>
          </w:p>
        </w:tc>
        <w:tc>
          <w:tcPr>
            <w:tcW w:w="829"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33,400</w:t>
            </w:r>
          </w:p>
        </w:tc>
        <w:tc>
          <w:tcPr>
            <w:tcW w:w="829"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36,300</w:t>
            </w:r>
          </w:p>
        </w:tc>
        <w:tc>
          <w:tcPr>
            <w:tcW w:w="829"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39,600</w:t>
            </w:r>
          </w:p>
        </w:tc>
        <w:tc>
          <w:tcPr>
            <w:tcW w:w="829"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44,600</w:t>
            </w:r>
          </w:p>
        </w:tc>
        <w:tc>
          <w:tcPr>
            <w:tcW w:w="889"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56,400</w:t>
            </w:r>
          </w:p>
        </w:tc>
      </w:tr>
      <w:tr w:rsidR="00790694" w:rsidRPr="00790694" w:rsidTr="00790694">
        <w:trPr>
          <w:trHeight w:val="300"/>
          <w:jc w:val="center"/>
        </w:trPr>
        <w:tc>
          <w:tcPr>
            <w:tcW w:w="2343" w:type="dxa"/>
            <w:gridSpan w:val="2"/>
            <w:tcBorders>
              <w:top w:val="nil"/>
              <w:left w:val="nil"/>
              <w:bottom w:val="nil"/>
              <w:right w:val="nil"/>
            </w:tcBorders>
            <w:shd w:val="clear" w:color="auto" w:fill="auto"/>
            <w:noWrap/>
            <w:vAlign w:val="bottom"/>
            <w:hideMark/>
          </w:tcPr>
          <w:p w:rsidR="00790694" w:rsidRPr="00790694" w:rsidRDefault="00790694" w:rsidP="00790694">
            <w:pPr>
              <w:spacing w:after="0" w:line="240" w:lineRule="auto"/>
              <w:rPr>
                <w:rFonts w:ascii="Calibri" w:eastAsia="Times New Roman" w:hAnsi="Calibri" w:cs="Times New Roman"/>
                <w:color w:val="000000"/>
              </w:rPr>
            </w:pPr>
            <w:r w:rsidRPr="00790694">
              <w:rPr>
                <w:rFonts w:ascii="Calibri" w:eastAsia="Times New Roman" w:hAnsi="Calibri" w:cs="Times New Roman"/>
                <w:color w:val="000000"/>
              </w:rPr>
              <w:t>Kentau statistic</w:t>
            </w:r>
          </w:p>
        </w:tc>
        <w:tc>
          <w:tcPr>
            <w:tcW w:w="1271"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0.166</w:t>
            </w:r>
          </w:p>
        </w:tc>
        <w:tc>
          <w:tcPr>
            <w:tcW w:w="938"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0.200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0.242</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0.239</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0.226</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0.219</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0.237</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0.251</w:t>
            </w:r>
          </w:p>
        </w:tc>
        <w:tc>
          <w:tcPr>
            <w:tcW w:w="88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0.246</w:t>
            </w:r>
          </w:p>
        </w:tc>
      </w:tr>
      <w:tr w:rsidR="00790694" w:rsidRPr="00790694" w:rsidTr="00790694">
        <w:trPr>
          <w:trHeight w:val="300"/>
          <w:jc w:val="center"/>
        </w:trPr>
        <w:tc>
          <w:tcPr>
            <w:tcW w:w="2343" w:type="dxa"/>
            <w:gridSpan w:val="2"/>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rPr>
                <w:rFonts w:ascii="Calibri" w:eastAsia="Times New Roman" w:hAnsi="Calibri" w:cs="Times New Roman"/>
                <w:color w:val="000000"/>
              </w:rPr>
            </w:pPr>
            <w:r w:rsidRPr="00790694">
              <w:rPr>
                <w:rFonts w:ascii="Calibri" w:eastAsia="Times New Roman" w:hAnsi="Calibri" w:cs="Times New Roman"/>
                <w:color w:val="000000"/>
              </w:rPr>
              <w:t>P-value</w:t>
            </w:r>
          </w:p>
        </w:tc>
        <w:tc>
          <w:tcPr>
            <w:tcW w:w="1271"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0.038</w:t>
            </w:r>
          </w:p>
        </w:tc>
        <w:tc>
          <w:tcPr>
            <w:tcW w:w="938"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0.012</w:t>
            </w:r>
          </w:p>
        </w:tc>
        <w:tc>
          <w:tcPr>
            <w:tcW w:w="829"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0.002</w:t>
            </w:r>
          </w:p>
        </w:tc>
        <w:tc>
          <w:tcPr>
            <w:tcW w:w="829"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0.003</w:t>
            </w:r>
          </w:p>
        </w:tc>
        <w:tc>
          <w:tcPr>
            <w:tcW w:w="829"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0.005</w:t>
            </w:r>
          </w:p>
        </w:tc>
        <w:tc>
          <w:tcPr>
            <w:tcW w:w="829"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0.006</w:t>
            </w:r>
          </w:p>
        </w:tc>
        <w:tc>
          <w:tcPr>
            <w:tcW w:w="829"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0.003</w:t>
            </w:r>
          </w:p>
        </w:tc>
        <w:tc>
          <w:tcPr>
            <w:tcW w:w="829"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0.002</w:t>
            </w:r>
          </w:p>
        </w:tc>
        <w:tc>
          <w:tcPr>
            <w:tcW w:w="889"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0.002</w:t>
            </w:r>
          </w:p>
        </w:tc>
      </w:tr>
    </w:tbl>
    <w:p w:rsidR="00F643B1" w:rsidRPr="00567261" w:rsidRDefault="00F643B1" w:rsidP="00567261">
      <w:pPr>
        <w:jc w:val="center"/>
        <w:rPr>
          <w:sz w:val="24"/>
          <w:szCs w:val="24"/>
        </w:rPr>
      </w:pPr>
    </w:p>
    <w:tbl>
      <w:tblPr>
        <w:tblW w:w="10060" w:type="dxa"/>
        <w:jc w:val="center"/>
        <w:tblInd w:w="93" w:type="dxa"/>
        <w:tblLook w:val="04A0" w:firstRow="1" w:lastRow="0" w:firstColumn="1" w:lastColumn="0" w:noHBand="0" w:noVBand="1"/>
      </w:tblPr>
      <w:tblGrid>
        <w:gridCol w:w="1453"/>
        <w:gridCol w:w="1089"/>
        <w:gridCol w:w="1340"/>
        <w:gridCol w:w="938"/>
        <w:gridCol w:w="829"/>
        <w:gridCol w:w="829"/>
        <w:gridCol w:w="266"/>
        <w:gridCol w:w="829"/>
        <w:gridCol w:w="829"/>
        <w:gridCol w:w="829"/>
        <w:gridCol w:w="829"/>
      </w:tblGrid>
      <w:tr w:rsidR="00790694" w:rsidRPr="00790694" w:rsidTr="0045764C">
        <w:trPr>
          <w:trHeight w:val="600"/>
          <w:jc w:val="center"/>
        </w:trPr>
        <w:tc>
          <w:tcPr>
            <w:tcW w:w="10060" w:type="dxa"/>
            <w:gridSpan w:val="11"/>
            <w:tcBorders>
              <w:top w:val="nil"/>
              <w:left w:val="nil"/>
              <w:bottom w:val="single" w:sz="4" w:space="0" w:color="auto"/>
              <w:right w:val="nil"/>
            </w:tcBorders>
            <w:shd w:val="clear" w:color="auto" w:fill="auto"/>
            <w:vAlign w:val="bottom"/>
            <w:hideMark/>
          </w:tcPr>
          <w:p w:rsidR="00790694" w:rsidRPr="00790694" w:rsidRDefault="00790694" w:rsidP="00790694">
            <w:pPr>
              <w:spacing w:after="0" w:line="240" w:lineRule="auto"/>
              <w:jc w:val="center"/>
              <w:rPr>
                <w:rFonts w:ascii="Calibri" w:eastAsia="Times New Roman" w:hAnsi="Calibri" w:cs="Times New Roman"/>
                <w:color w:val="000000"/>
              </w:rPr>
            </w:pPr>
            <w:r w:rsidRPr="00790694">
              <w:rPr>
                <w:rFonts w:ascii="Calibri" w:eastAsia="Times New Roman" w:hAnsi="Calibri" w:cs="Times New Roman"/>
                <w:color w:val="000000"/>
              </w:rPr>
              <w:t>05389500 Annual nonexceedance probability of seasonal low discharges, based on October 1936 to September 2005, October 2007 to September 2013 period of record (75 years)</w:t>
            </w:r>
          </w:p>
        </w:tc>
      </w:tr>
      <w:tr w:rsidR="00790694" w:rsidRPr="00790694" w:rsidTr="0045764C">
        <w:trPr>
          <w:trHeight w:val="675"/>
          <w:jc w:val="center"/>
        </w:trPr>
        <w:tc>
          <w:tcPr>
            <w:tcW w:w="1453" w:type="dxa"/>
            <w:vMerge w:val="restart"/>
            <w:tcBorders>
              <w:top w:val="nil"/>
              <w:left w:val="nil"/>
              <w:bottom w:val="single" w:sz="4" w:space="0" w:color="000000"/>
              <w:right w:val="nil"/>
            </w:tcBorders>
            <w:shd w:val="clear" w:color="auto" w:fill="auto"/>
            <w:vAlign w:val="bottom"/>
            <w:hideMark/>
          </w:tcPr>
          <w:p w:rsidR="00790694" w:rsidRPr="00790694" w:rsidRDefault="00790694" w:rsidP="00790694">
            <w:pPr>
              <w:spacing w:after="0" w:line="240" w:lineRule="auto"/>
              <w:jc w:val="center"/>
              <w:rPr>
                <w:rFonts w:ascii="Calibri" w:eastAsia="Times New Roman" w:hAnsi="Calibri" w:cs="Times New Roman"/>
                <w:color w:val="000000"/>
              </w:rPr>
            </w:pPr>
            <w:r w:rsidRPr="00790694">
              <w:rPr>
                <w:rFonts w:ascii="Calibri" w:eastAsia="Times New Roman" w:hAnsi="Calibri" w:cs="Times New Roman"/>
                <w:color w:val="000000"/>
              </w:rPr>
              <w:t>Annual nonexceed-ance probability</w:t>
            </w:r>
          </w:p>
        </w:tc>
        <w:tc>
          <w:tcPr>
            <w:tcW w:w="1089" w:type="dxa"/>
            <w:vMerge w:val="restart"/>
            <w:tcBorders>
              <w:top w:val="nil"/>
              <w:left w:val="nil"/>
              <w:bottom w:val="single" w:sz="4" w:space="0" w:color="000000"/>
              <w:right w:val="nil"/>
            </w:tcBorders>
            <w:shd w:val="clear" w:color="auto" w:fill="auto"/>
            <w:vAlign w:val="bottom"/>
            <w:hideMark/>
          </w:tcPr>
          <w:p w:rsidR="00790694" w:rsidRPr="00790694" w:rsidRDefault="00790694" w:rsidP="00790694">
            <w:pPr>
              <w:spacing w:after="0" w:line="240" w:lineRule="auto"/>
              <w:jc w:val="center"/>
              <w:rPr>
                <w:rFonts w:ascii="Calibri" w:eastAsia="Times New Roman" w:hAnsi="Calibri" w:cs="Times New Roman"/>
                <w:color w:val="000000"/>
              </w:rPr>
            </w:pPr>
            <w:r w:rsidRPr="00790694">
              <w:rPr>
                <w:rFonts w:ascii="Calibri" w:eastAsia="Times New Roman" w:hAnsi="Calibri" w:cs="Times New Roman"/>
                <w:color w:val="000000"/>
              </w:rPr>
              <w:t>Recur-rence interval (years)</w:t>
            </w:r>
          </w:p>
        </w:tc>
        <w:tc>
          <w:tcPr>
            <w:tcW w:w="7518" w:type="dxa"/>
            <w:gridSpan w:val="9"/>
            <w:tcBorders>
              <w:top w:val="single" w:sz="4" w:space="0" w:color="auto"/>
              <w:left w:val="nil"/>
              <w:bottom w:val="single" w:sz="4" w:space="0" w:color="auto"/>
              <w:right w:val="nil"/>
            </w:tcBorders>
            <w:shd w:val="clear" w:color="auto" w:fill="auto"/>
            <w:vAlign w:val="bottom"/>
            <w:hideMark/>
          </w:tcPr>
          <w:p w:rsidR="00790694" w:rsidRPr="00790694" w:rsidRDefault="00790694" w:rsidP="00790694">
            <w:pPr>
              <w:spacing w:after="0" w:line="240" w:lineRule="auto"/>
              <w:jc w:val="center"/>
              <w:rPr>
                <w:rFonts w:ascii="Calibri" w:eastAsia="Times New Roman" w:hAnsi="Calibri" w:cs="Times New Roman"/>
                <w:color w:val="000000"/>
              </w:rPr>
            </w:pPr>
            <w:r w:rsidRPr="00790694">
              <w:rPr>
                <w:rFonts w:ascii="Calibri" w:eastAsia="Times New Roman" w:hAnsi="Calibri" w:cs="Times New Roman"/>
                <w:color w:val="000000"/>
              </w:rPr>
              <w:t>Minimum average discharge (cubic feet per second)                                                                          for indicated number of consecutive days</w:t>
            </w:r>
          </w:p>
        </w:tc>
      </w:tr>
      <w:tr w:rsidR="00790694" w:rsidRPr="00790694" w:rsidTr="0045764C">
        <w:trPr>
          <w:trHeight w:val="495"/>
          <w:jc w:val="center"/>
        </w:trPr>
        <w:tc>
          <w:tcPr>
            <w:tcW w:w="1453" w:type="dxa"/>
            <w:vMerge/>
            <w:tcBorders>
              <w:top w:val="nil"/>
              <w:left w:val="nil"/>
              <w:bottom w:val="single" w:sz="4" w:space="0" w:color="000000"/>
              <w:right w:val="nil"/>
            </w:tcBorders>
            <w:vAlign w:val="center"/>
            <w:hideMark/>
          </w:tcPr>
          <w:p w:rsidR="00790694" w:rsidRPr="00790694" w:rsidRDefault="00790694" w:rsidP="00790694">
            <w:pPr>
              <w:spacing w:after="0" w:line="240" w:lineRule="auto"/>
              <w:rPr>
                <w:rFonts w:ascii="Calibri" w:eastAsia="Times New Roman" w:hAnsi="Calibri" w:cs="Times New Roman"/>
                <w:color w:val="000000"/>
              </w:rPr>
            </w:pPr>
          </w:p>
        </w:tc>
        <w:tc>
          <w:tcPr>
            <w:tcW w:w="1089" w:type="dxa"/>
            <w:vMerge/>
            <w:tcBorders>
              <w:top w:val="nil"/>
              <w:left w:val="nil"/>
              <w:bottom w:val="single" w:sz="4" w:space="0" w:color="000000"/>
              <w:right w:val="nil"/>
            </w:tcBorders>
            <w:vAlign w:val="center"/>
            <w:hideMark/>
          </w:tcPr>
          <w:p w:rsidR="00790694" w:rsidRPr="00790694" w:rsidRDefault="00790694" w:rsidP="00790694">
            <w:pPr>
              <w:spacing w:after="0" w:line="240" w:lineRule="auto"/>
              <w:rPr>
                <w:rFonts w:ascii="Calibri" w:eastAsia="Times New Roman" w:hAnsi="Calibri" w:cs="Times New Roman"/>
                <w:color w:val="000000"/>
              </w:rPr>
            </w:pPr>
          </w:p>
        </w:tc>
        <w:tc>
          <w:tcPr>
            <w:tcW w:w="1340" w:type="dxa"/>
            <w:tcBorders>
              <w:top w:val="nil"/>
              <w:left w:val="nil"/>
              <w:bottom w:val="single" w:sz="4" w:space="0" w:color="auto"/>
              <w:right w:val="nil"/>
            </w:tcBorders>
            <w:shd w:val="clear" w:color="auto" w:fill="auto"/>
            <w:vAlign w:val="bottom"/>
            <w:hideMark/>
          </w:tcPr>
          <w:p w:rsidR="00790694" w:rsidRPr="00790694" w:rsidRDefault="00790694" w:rsidP="00790694">
            <w:pPr>
              <w:spacing w:after="0" w:line="240" w:lineRule="auto"/>
              <w:jc w:val="center"/>
              <w:rPr>
                <w:rFonts w:ascii="Calibri" w:eastAsia="Times New Roman" w:hAnsi="Calibri" w:cs="Times New Roman"/>
                <w:color w:val="000000"/>
              </w:rPr>
            </w:pPr>
            <w:r w:rsidRPr="00790694">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790694" w:rsidRPr="00790694" w:rsidRDefault="00790694" w:rsidP="00790694">
            <w:pPr>
              <w:spacing w:after="0" w:line="240" w:lineRule="auto"/>
              <w:jc w:val="center"/>
              <w:rPr>
                <w:rFonts w:ascii="Calibri" w:eastAsia="Times New Roman" w:hAnsi="Calibri" w:cs="Times New Roman"/>
                <w:color w:val="000000"/>
              </w:rPr>
            </w:pPr>
            <w:r w:rsidRPr="00790694">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center"/>
              <w:rPr>
                <w:rFonts w:ascii="Calibri" w:eastAsia="Times New Roman" w:hAnsi="Calibri" w:cs="Times New Roman"/>
                <w:color w:val="000000"/>
              </w:rPr>
            </w:pPr>
            <w:r w:rsidRPr="00790694">
              <w:rPr>
                <w:rFonts w:ascii="Calibri" w:eastAsia="Times New Roman" w:hAnsi="Calibri" w:cs="Times New Roman"/>
                <w:color w:val="000000"/>
              </w:rPr>
              <w:t>14</w:t>
            </w:r>
          </w:p>
        </w:tc>
        <w:tc>
          <w:tcPr>
            <w:tcW w:w="829"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center"/>
              <w:rPr>
                <w:rFonts w:ascii="Calibri" w:eastAsia="Times New Roman" w:hAnsi="Calibri" w:cs="Times New Roman"/>
                <w:color w:val="000000"/>
              </w:rPr>
            </w:pPr>
            <w:r w:rsidRPr="00790694">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center"/>
              <w:rPr>
                <w:rFonts w:ascii="Calibri" w:eastAsia="Times New Roman" w:hAnsi="Calibri" w:cs="Times New Roman"/>
                <w:color w:val="000000"/>
              </w:rPr>
            </w:pPr>
            <w:r w:rsidRPr="00790694">
              <w:rPr>
                <w:rFonts w:ascii="Calibri" w:eastAsia="Times New Roman" w:hAnsi="Calibri" w:cs="Times New Roman"/>
                <w:color w:val="000000"/>
              </w:rPr>
              <w:t> </w:t>
            </w:r>
          </w:p>
        </w:tc>
        <w:tc>
          <w:tcPr>
            <w:tcW w:w="829"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center"/>
              <w:rPr>
                <w:rFonts w:ascii="Calibri" w:eastAsia="Times New Roman" w:hAnsi="Calibri" w:cs="Times New Roman"/>
                <w:color w:val="000000"/>
              </w:rPr>
            </w:pPr>
            <w:r w:rsidRPr="00790694">
              <w:rPr>
                <w:rFonts w:ascii="Calibri" w:eastAsia="Times New Roman" w:hAnsi="Calibri" w:cs="Times New Roman"/>
                <w:color w:val="000000"/>
              </w:rPr>
              <w:t>1</w:t>
            </w:r>
          </w:p>
        </w:tc>
        <w:tc>
          <w:tcPr>
            <w:tcW w:w="829"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center"/>
              <w:rPr>
                <w:rFonts w:ascii="Calibri" w:eastAsia="Times New Roman" w:hAnsi="Calibri" w:cs="Times New Roman"/>
                <w:color w:val="000000"/>
              </w:rPr>
            </w:pPr>
            <w:r w:rsidRPr="00790694">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center"/>
              <w:rPr>
                <w:rFonts w:ascii="Calibri" w:eastAsia="Times New Roman" w:hAnsi="Calibri" w:cs="Times New Roman"/>
                <w:color w:val="000000"/>
              </w:rPr>
            </w:pPr>
            <w:r w:rsidRPr="00790694">
              <w:rPr>
                <w:rFonts w:ascii="Calibri" w:eastAsia="Times New Roman" w:hAnsi="Calibri" w:cs="Times New Roman"/>
                <w:color w:val="000000"/>
              </w:rPr>
              <w:t>14</w:t>
            </w:r>
          </w:p>
        </w:tc>
        <w:tc>
          <w:tcPr>
            <w:tcW w:w="829"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center"/>
              <w:rPr>
                <w:rFonts w:ascii="Calibri" w:eastAsia="Times New Roman" w:hAnsi="Calibri" w:cs="Times New Roman"/>
                <w:color w:val="000000"/>
              </w:rPr>
            </w:pPr>
            <w:r w:rsidRPr="00790694">
              <w:rPr>
                <w:rFonts w:ascii="Calibri" w:eastAsia="Times New Roman" w:hAnsi="Calibri" w:cs="Times New Roman"/>
                <w:color w:val="000000"/>
              </w:rPr>
              <w:t>30</w:t>
            </w:r>
          </w:p>
        </w:tc>
      </w:tr>
      <w:tr w:rsidR="00790694" w:rsidRPr="00790694" w:rsidTr="0045764C">
        <w:trPr>
          <w:trHeight w:val="300"/>
          <w:jc w:val="center"/>
        </w:trPr>
        <w:tc>
          <w:tcPr>
            <w:tcW w:w="1453" w:type="dxa"/>
            <w:tcBorders>
              <w:top w:val="nil"/>
              <w:left w:val="nil"/>
              <w:bottom w:val="nil"/>
              <w:right w:val="nil"/>
            </w:tcBorders>
            <w:shd w:val="clear" w:color="auto" w:fill="auto"/>
            <w:vAlign w:val="bottom"/>
            <w:hideMark/>
          </w:tcPr>
          <w:p w:rsidR="00790694" w:rsidRPr="00790694" w:rsidRDefault="00790694" w:rsidP="00790694">
            <w:pPr>
              <w:spacing w:after="0" w:line="240" w:lineRule="auto"/>
              <w:jc w:val="center"/>
              <w:rPr>
                <w:rFonts w:ascii="Calibri" w:eastAsia="Times New Roman" w:hAnsi="Calibri" w:cs="Times New Roman"/>
                <w:color w:val="000000"/>
              </w:rPr>
            </w:pPr>
          </w:p>
        </w:tc>
        <w:tc>
          <w:tcPr>
            <w:tcW w:w="1089" w:type="dxa"/>
            <w:tcBorders>
              <w:top w:val="nil"/>
              <w:left w:val="nil"/>
              <w:bottom w:val="nil"/>
              <w:right w:val="nil"/>
            </w:tcBorders>
            <w:shd w:val="clear" w:color="auto" w:fill="auto"/>
            <w:vAlign w:val="bottom"/>
            <w:hideMark/>
          </w:tcPr>
          <w:p w:rsidR="00790694" w:rsidRPr="00790694" w:rsidRDefault="00790694" w:rsidP="00790694">
            <w:pPr>
              <w:spacing w:after="0" w:line="240" w:lineRule="auto"/>
              <w:jc w:val="center"/>
              <w:rPr>
                <w:rFonts w:ascii="Calibri" w:eastAsia="Times New Roman" w:hAnsi="Calibri" w:cs="Times New Roman"/>
                <w:color w:val="000000"/>
              </w:rPr>
            </w:pPr>
          </w:p>
        </w:tc>
        <w:tc>
          <w:tcPr>
            <w:tcW w:w="3936" w:type="dxa"/>
            <w:gridSpan w:val="4"/>
            <w:tcBorders>
              <w:top w:val="single" w:sz="4" w:space="0" w:color="auto"/>
              <w:left w:val="nil"/>
              <w:bottom w:val="nil"/>
              <w:right w:val="nil"/>
            </w:tcBorders>
            <w:shd w:val="clear" w:color="auto" w:fill="auto"/>
            <w:vAlign w:val="bottom"/>
            <w:hideMark/>
          </w:tcPr>
          <w:p w:rsidR="00790694" w:rsidRPr="00790694" w:rsidRDefault="00790694" w:rsidP="00790694">
            <w:pPr>
              <w:spacing w:after="0" w:line="240" w:lineRule="auto"/>
              <w:jc w:val="center"/>
              <w:rPr>
                <w:rFonts w:ascii="Calibri" w:eastAsia="Times New Roman" w:hAnsi="Calibri" w:cs="Times New Roman"/>
                <w:color w:val="000000"/>
              </w:rPr>
            </w:pPr>
            <w:r w:rsidRPr="00790694">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center"/>
              <w:rPr>
                <w:rFonts w:ascii="Calibri" w:eastAsia="Times New Roman" w:hAnsi="Calibri" w:cs="Times New Roman"/>
                <w:color w:val="000000"/>
              </w:rPr>
            </w:pPr>
          </w:p>
        </w:tc>
        <w:tc>
          <w:tcPr>
            <w:tcW w:w="3316" w:type="dxa"/>
            <w:gridSpan w:val="4"/>
            <w:tcBorders>
              <w:top w:val="single" w:sz="4" w:space="0" w:color="auto"/>
              <w:left w:val="nil"/>
              <w:bottom w:val="nil"/>
              <w:right w:val="nil"/>
            </w:tcBorders>
            <w:shd w:val="clear" w:color="auto" w:fill="auto"/>
            <w:noWrap/>
            <w:vAlign w:val="bottom"/>
            <w:hideMark/>
          </w:tcPr>
          <w:p w:rsidR="00790694" w:rsidRPr="00790694" w:rsidRDefault="00790694" w:rsidP="00790694">
            <w:pPr>
              <w:spacing w:after="0" w:line="240" w:lineRule="auto"/>
              <w:jc w:val="center"/>
              <w:rPr>
                <w:rFonts w:ascii="Calibri" w:eastAsia="Times New Roman" w:hAnsi="Calibri" w:cs="Times New Roman"/>
                <w:color w:val="000000"/>
              </w:rPr>
            </w:pPr>
            <w:r w:rsidRPr="00790694">
              <w:rPr>
                <w:rFonts w:ascii="Calibri" w:eastAsia="Times New Roman" w:hAnsi="Calibri" w:cs="Times New Roman"/>
                <w:color w:val="000000"/>
              </w:rPr>
              <w:t>April-May-June</w:t>
            </w:r>
          </w:p>
        </w:tc>
      </w:tr>
      <w:tr w:rsidR="00790694" w:rsidRPr="00790694" w:rsidTr="0045764C">
        <w:trPr>
          <w:trHeight w:val="300"/>
          <w:jc w:val="center"/>
        </w:trPr>
        <w:tc>
          <w:tcPr>
            <w:tcW w:w="145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0.01</w:t>
            </w:r>
          </w:p>
        </w:tc>
        <w:tc>
          <w:tcPr>
            <w:tcW w:w="1089" w:type="dxa"/>
            <w:tcBorders>
              <w:top w:val="nil"/>
              <w:left w:val="nil"/>
              <w:bottom w:val="nil"/>
              <w:right w:val="nil"/>
            </w:tcBorders>
            <w:shd w:val="clear" w:color="auto" w:fill="auto"/>
            <w:noWrap/>
            <w:vAlign w:val="bottom"/>
            <w:hideMark/>
          </w:tcPr>
          <w:p w:rsidR="00790694" w:rsidRPr="00790694" w:rsidRDefault="00790694" w:rsidP="005722F3">
            <w:pPr>
              <w:spacing w:after="0" w:line="240" w:lineRule="auto"/>
              <w:jc w:val="center"/>
              <w:rPr>
                <w:rFonts w:ascii="Calibri" w:eastAsia="Times New Roman" w:hAnsi="Calibri" w:cs="Times New Roman"/>
                <w:color w:val="000000"/>
              </w:rPr>
            </w:pPr>
            <w:r w:rsidRPr="00790694">
              <w:rPr>
                <w:rFonts w:ascii="Calibri" w:eastAsia="Times New Roman" w:hAnsi="Calibri" w:cs="Times New Roman"/>
                <w:color w:val="000000"/>
              </w:rPr>
              <w:t>100</w:t>
            </w:r>
          </w:p>
        </w:tc>
        <w:tc>
          <w:tcPr>
            <w:tcW w:w="1340"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7,310</w:t>
            </w:r>
          </w:p>
        </w:tc>
        <w:tc>
          <w:tcPr>
            <w:tcW w:w="938"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7,480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7,590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7,960</w:t>
            </w:r>
          </w:p>
        </w:tc>
        <w:tc>
          <w:tcPr>
            <w:tcW w:w="26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8,210</w:t>
            </w:r>
          </w:p>
        </w:tc>
        <w:tc>
          <w:tcPr>
            <w:tcW w:w="829" w:type="dxa"/>
            <w:tcBorders>
              <w:top w:val="nil"/>
              <w:left w:val="nil"/>
              <w:bottom w:val="nil"/>
              <w:right w:val="nil"/>
            </w:tcBorders>
            <w:shd w:val="clear" w:color="000000" w:fill="FFFFFF"/>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10,300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11,700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13,000</w:t>
            </w:r>
          </w:p>
        </w:tc>
      </w:tr>
      <w:tr w:rsidR="00790694" w:rsidRPr="00790694" w:rsidTr="0045764C">
        <w:trPr>
          <w:trHeight w:val="300"/>
          <w:jc w:val="center"/>
        </w:trPr>
        <w:tc>
          <w:tcPr>
            <w:tcW w:w="145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0.02</w:t>
            </w:r>
          </w:p>
        </w:tc>
        <w:tc>
          <w:tcPr>
            <w:tcW w:w="1089" w:type="dxa"/>
            <w:tcBorders>
              <w:top w:val="nil"/>
              <w:left w:val="nil"/>
              <w:bottom w:val="nil"/>
              <w:right w:val="nil"/>
            </w:tcBorders>
            <w:shd w:val="clear" w:color="auto" w:fill="auto"/>
            <w:noWrap/>
            <w:vAlign w:val="bottom"/>
            <w:hideMark/>
          </w:tcPr>
          <w:p w:rsidR="00790694" w:rsidRPr="00790694" w:rsidRDefault="005722F3" w:rsidP="005722F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90694" w:rsidRPr="00790694">
              <w:rPr>
                <w:rFonts w:ascii="Calibri" w:eastAsia="Times New Roman" w:hAnsi="Calibri" w:cs="Times New Roman"/>
                <w:color w:val="000000"/>
              </w:rPr>
              <w:t>50</w:t>
            </w:r>
          </w:p>
        </w:tc>
        <w:tc>
          <w:tcPr>
            <w:tcW w:w="1340"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7,940</w:t>
            </w:r>
          </w:p>
        </w:tc>
        <w:tc>
          <w:tcPr>
            <w:tcW w:w="938"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8,180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8,360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8,770</w:t>
            </w:r>
          </w:p>
        </w:tc>
        <w:tc>
          <w:tcPr>
            <w:tcW w:w="26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9,450</w:t>
            </w:r>
          </w:p>
        </w:tc>
        <w:tc>
          <w:tcPr>
            <w:tcW w:w="829" w:type="dxa"/>
            <w:tcBorders>
              <w:top w:val="nil"/>
              <w:left w:val="nil"/>
              <w:bottom w:val="nil"/>
              <w:right w:val="nil"/>
            </w:tcBorders>
            <w:shd w:val="clear" w:color="000000" w:fill="FFFFFF"/>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11,700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13,200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15,100</w:t>
            </w:r>
          </w:p>
        </w:tc>
      </w:tr>
      <w:tr w:rsidR="00790694" w:rsidRPr="00790694" w:rsidTr="0045764C">
        <w:trPr>
          <w:trHeight w:val="300"/>
          <w:jc w:val="center"/>
        </w:trPr>
        <w:tc>
          <w:tcPr>
            <w:tcW w:w="145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0.05</w:t>
            </w:r>
          </w:p>
        </w:tc>
        <w:tc>
          <w:tcPr>
            <w:tcW w:w="1089" w:type="dxa"/>
            <w:tcBorders>
              <w:top w:val="nil"/>
              <w:left w:val="nil"/>
              <w:bottom w:val="nil"/>
              <w:right w:val="nil"/>
            </w:tcBorders>
            <w:shd w:val="clear" w:color="auto" w:fill="auto"/>
            <w:noWrap/>
            <w:vAlign w:val="bottom"/>
            <w:hideMark/>
          </w:tcPr>
          <w:p w:rsidR="00790694" w:rsidRPr="00790694" w:rsidRDefault="005722F3" w:rsidP="005722F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90694" w:rsidRPr="00790694">
              <w:rPr>
                <w:rFonts w:ascii="Calibri" w:eastAsia="Times New Roman" w:hAnsi="Calibri" w:cs="Times New Roman"/>
                <w:color w:val="000000"/>
              </w:rPr>
              <w:t>20</w:t>
            </w:r>
          </w:p>
        </w:tc>
        <w:tc>
          <w:tcPr>
            <w:tcW w:w="1340"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9,000</w:t>
            </w:r>
          </w:p>
        </w:tc>
        <w:tc>
          <w:tcPr>
            <w:tcW w:w="938"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9,350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9,620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10,100</w:t>
            </w:r>
          </w:p>
        </w:tc>
        <w:tc>
          <w:tcPr>
            <w:tcW w:w="26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11,600</w:t>
            </w:r>
          </w:p>
        </w:tc>
        <w:tc>
          <w:tcPr>
            <w:tcW w:w="829" w:type="dxa"/>
            <w:tcBorders>
              <w:top w:val="nil"/>
              <w:left w:val="nil"/>
              <w:bottom w:val="nil"/>
              <w:right w:val="nil"/>
            </w:tcBorders>
            <w:shd w:val="clear" w:color="000000" w:fill="FFFFFF"/>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14,100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15,900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18,700</w:t>
            </w:r>
          </w:p>
        </w:tc>
      </w:tr>
      <w:tr w:rsidR="00790694" w:rsidRPr="00790694" w:rsidTr="0045764C">
        <w:trPr>
          <w:trHeight w:val="300"/>
          <w:jc w:val="center"/>
        </w:trPr>
        <w:tc>
          <w:tcPr>
            <w:tcW w:w="145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0.10</w:t>
            </w:r>
          </w:p>
        </w:tc>
        <w:tc>
          <w:tcPr>
            <w:tcW w:w="1089" w:type="dxa"/>
            <w:tcBorders>
              <w:top w:val="nil"/>
              <w:left w:val="nil"/>
              <w:bottom w:val="nil"/>
              <w:right w:val="nil"/>
            </w:tcBorders>
            <w:shd w:val="clear" w:color="auto" w:fill="auto"/>
            <w:noWrap/>
            <w:vAlign w:val="bottom"/>
            <w:hideMark/>
          </w:tcPr>
          <w:p w:rsidR="00790694" w:rsidRPr="00790694" w:rsidRDefault="005722F3" w:rsidP="005722F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90694" w:rsidRPr="00790694">
              <w:rPr>
                <w:rFonts w:ascii="Calibri" w:eastAsia="Times New Roman" w:hAnsi="Calibri" w:cs="Times New Roman"/>
                <w:color w:val="000000"/>
              </w:rPr>
              <w:t>10</w:t>
            </w:r>
          </w:p>
        </w:tc>
        <w:tc>
          <w:tcPr>
            <w:tcW w:w="1340"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10,100</w:t>
            </w:r>
          </w:p>
        </w:tc>
        <w:tc>
          <w:tcPr>
            <w:tcW w:w="938"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10,500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10,900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11,400</w:t>
            </w:r>
          </w:p>
        </w:tc>
        <w:tc>
          <w:tcPr>
            <w:tcW w:w="26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14,000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16,700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18,800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22,400</w:t>
            </w:r>
          </w:p>
        </w:tc>
      </w:tr>
      <w:tr w:rsidR="00790694" w:rsidRPr="00790694" w:rsidTr="0045764C">
        <w:trPr>
          <w:trHeight w:val="300"/>
          <w:jc w:val="center"/>
        </w:trPr>
        <w:tc>
          <w:tcPr>
            <w:tcW w:w="145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0.20</w:t>
            </w:r>
          </w:p>
        </w:tc>
        <w:tc>
          <w:tcPr>
            <w:tcW w:w="1089" w:type="dxa"/>
            <w:tcBorders>
              <w:top w:val="nil"/>
              <w:left w:val="nil"/>
              <w:bottom w:val="nil"/>
              <w:right w:val="nil"/>
            </w:tcBorders>
            <w:shd w:val="clear" w:color="auto" w:fill="auto"/>
            <w:noWrap/>
            <w:vAlign w:val="bottom"/>
            <w:hideMark/>
          </w:tcPr>
          <w:p w:rsidR="00790694" w:rsidRPr="00790694" w:rsidRDefault="005722F3" w:rsidP="005722F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90694" w:rsidRPr="00790694">
              <w:rPr>
                <w:rFonts w:ascii="Calibri" w:eastAsia="Times New Roman" w:hAnsi="Calibri" w:cs="Times New Roman"/>
                <w:color w:val="000000"/>
              </w:rPr>
              <w:t>5</w:t>
            </w:r>
          </w:p>
        </w:tc>
        <w:tc>
          <w:tcPr>
            <w:tcW w:w="1340"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11,500</w:t>
            </w:r>
          </w:p>
        </w:tc>
        <w:tc>
          <w:tcPr>
            <w:tcW w:w="938"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12,100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12,600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13,200</w:t>
            </w:r>
          </w:p>
        </w:tc>
        <w:tc>
          <w:tcPr>
            <w:tcW w:w="26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17,400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20,500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22,800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27,700</w:t>
            </w:r>
          </w:p>
        </w:tc>
      </w:tr>
      <w:tr w:rsidR="00790694" w:rsidRPr="00790694" w:rsidTr="0045764C">
        <w:trPr>
          <w:trHeight w:val="300"/>
          <w:jc w:val="center"/>
        </w:trPr>
        <w:tc>
          <w:tcPr>
            <w:tcW w:w="145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0.50</w:t>
            </w:r>
          </w:p>
        </w:tc>
        <w:tc>
          <w:tcPr>
            <w:tcW w:w="1089" w:type="dxa"/>
            <w:tcBorders>
              <w:top w:val="nil"/>
              <w:left w:val="nil"/>
              <w:bottom w:val="nil"/>
              <w:right w:val="nil"/>
            </w:tcBorders>
            <w:shd w:val="clear" w:color="auto" w:fill="auto"/>
            <w:noWrap/>
            <w:vAlign w:val="bottom"/>
            <w:hideMark/>
          </w:tcPr>
          <w:p w:rsidR="00790694" w:rsidRPr="00790694" w:rsidRDefault="005722F3" w:rsidP="005722F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90694" w:rsidRPr="00790694">
              <w:rPr>
                <w:rFonts w:ascii="Calibri" w:eastAsia="Times New Roman" w:hAnsi="Calibri" w:cs="Times New Roman"/>
                <w:color w:val="000000"/>
              </w:rPr>
              <w:t>2</w:t>
            </w:r>
          </w:p>
        </w:tc>
        <w:tc>
          <w:tcPr>
            <w:tcW w:w="1340"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14,800</w:t>
            </w:r>
          </w:p>
        </w:tc>
        <w:tc>
          <w:tcPr>
            <w:tcW w:w="938"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15,700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16,400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17,300</w:t>
            </w:r>
          </w:p>
        </w:tc>
        <w:tc>
          <w:tcPr>
            <w:tcW w:w="26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26,100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29,900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33,200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40,400</w:t>
            </w:r>
          </w:p>
        </w:tc>
      </w:tr>
      <w:tr w:rsidR="00790694" w:rsidRPr="00790694" w:rsidTr="0045764C">
        <w:trPr>
          <w:trHeight w:val="300"/>
          <w:jc w:val="center"/>
        </w:trPr>
        <w:tc>
          <w:tcPr>
            <w:tcW w:w="145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0.80</w:t>
            </w:r>
          </w:p>
        </w:tc>
        <w:tc>
          <w:tcPr>
            <w:tcW w:w="108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1.25</w:t>
            </w:r>
          </w:p>
        </w:tc>
        <w:tc>
          <w:tcPr>
            <w:tcW w:w="1340"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19,100</w:t>
            </w:r>
          </w:p>
        </w:tc>
        <w:tc>
          <w:tcPr>
            <w:tcW w:w="938"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20,200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21,100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22,300</w:t>
            </w:r>
          </w:p>
        </w:tc>
        <w:tc>
          <w:tcPr>
            <w:tcW w:w="26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38,600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43,200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47,900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57,000</w:t>
            </w:r>
          </w:p>
        </w:tc>
      </w:tr>
      <w:tr w:rsidR="00790694" w:rsidRPr="00790694" w:rsidTr="0045764C">
        <w:trPr>
          <w:trHeight w:val="300"/>
          <w:jc w:val="center"/>
        </w:trPr>
        <w:tc>
          <w:tcPr>
            <w:tcW w:w="145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0.90</w:t>
            </w:r>
          </w:p>
        </w:tc>
        <w:tc>
          <w:tcPr>
            <w:tcW w:w="108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1.11</w:t>
            </w:r>
          </w:p>
        </w:tc>
        <w:tc>
          <w:tcPr>
            <w:tcW w:w="1340"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21,800</w:t>
            </w:r>
          </w:p>
        </w:tc>
        <w:tc>
          <w:tcPr>
            <w:tcW w:w="938"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22,900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24,000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25,400</w:t>
            </w:r>
          </w:p>
        </w:tc>
        <w:tc>
          <w:tcPr>
            <w:tcW w:w="26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47,200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52,200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57,900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67,400</w:t>
            </w:r>
          </w:p>
        </w:tc>
      </w:tr>
      <w:tr w:rsidR="00790694" w:rsidRPr="00790694" w:rsidTr="0045764C">
        <w:trPr>
          <w:trHeight w:val="300"/>
          <w:jc w:val="center"/>
        </w:trPr>
        <w:tc>
          <w:tcPr>
            <w:tcW w:w="145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0.96</w:t>
            </w:r>
          </w:p>
        </w:tc>
        <w:tc>
          <w:tcPr>
            <w:tcW w:w="108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1.04</w:t>
            </w:r>
          </w:p>
        </w:tc>
        <w:tc>
          <w:tcPr>
            <w:tcW w:w="1340"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25,000</w:t>
            </w:r>
          </w:p>
        </w:tc>
        <w:tc>
          <w:tcPr>
            <w:tcW w:w="938"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26,200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27,300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28,900</w:t>
            </w:r>
          </w:p>
        </w:tc>
        <w:tc>
          <w:tcPr>
            <w:tcW w:w="26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58,200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63,600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70,800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79,800</w:t>
            </w:r>
          </w:p>
        </w:tc>
      </w:tr>
      <w:tr w:rsidR="00790694" w:rsidRPr="00790694" w:rsidTr="0045764C">
        <w:trPr>
          <w:trHeight w:val="300"/>
          <w:jc w:val="center"/>
        </w:trPr>
        <w:tc>
          <w:tcPr>
            <w:tcW w:w="145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0.98</w:t>
            </w:r>
          </w:p>
        </w:tc>
        <w:tc>
          <w:tcPr>
            <w:tcW w:w="108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1.02</w:t>
            </w:r>
          </w:p>
        </w:tc>
        <w:tc>
          <w:tcPr>
            <w:tcW w:w="1340"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27,400</w:t>
            </w:r>
          </w:p>
        </w:tc>
        <w:tc>
          <w:tcPr>
            <w:tcW w:w="938"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28,600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29,600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31,500</w:t>
            </w:r>
          </w:p>
        </w:tc>
        <w:tc>
          <w:tcPr>
            <w:tcW w:w="26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66,500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72,300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80,500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88,500</w:t>
            </w:r>
          </w:p>
        </w:tc>
      </w:tr>
      <w:tr w:rsidR="00790694" w:rsidRPr="00790694" w:rsidTr="0045764C">
        <w:trPr>
          <w:trHeight w:val="300"/>
          <w:jc w:val="center"/>
        </w:trPr>
        <w:tc>
          <w:tcPr>
            <w:tcW w:w="1453"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0.99</w:t>
            </w:r>
          </w:p>
        </w:tc>
        <w:tc>
          <w:tcPr>
            <w:tcW w:w="1089"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1.01</w:t>
            </w:r>
          </w:p>
        </w:tc>
        <w:tc>
          <w:tcPr>
            <w:tcW w:w="1340"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29,700</w:t>
            </w:r>
          </w:p>
        </w:tc>
        <w:tc>
          <w:tcPr>
            <w:tcW w:w="938"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30,800</w:t>
            </w:r>
          </w:p>
        </w:tc>
        <w:tc>
          <w:tcPr>
            <w:tcW w:w="829"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31,900</w:t>
            </w:r>
          </w:p>
        </w:tc>
        <w:tc>
          <w:tcPr>
            <w:tcW w:w="829"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33,800</w:t>
            </w:r>
          </w:p>
        </w:tc>
        <w:tc>
          <w:tcPr>
            <w:tcW w:w="266"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 </w:t>
            </w:r>
          </w:p>
        </w:tc>
        <w:tc>
          <w:tcPr>
            <w:tcW w:w="829"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74,800</w:t>
            </w:r>
          </w:p>
        </w:tc>
        <w:tc>
          <w:tcPr>
            <w:tcW w:w="829"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80,900</w:t>
            </w:r>
          </w:p>
        </w:tc>
        <w:tc>
          <w:tcPr>
            <w:tcW w:w="829"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90,300</w:t>
            </w:r>
          </w:p>
        </w:tc>
        <w:tc>
          <w:tcPr>
            <w:tcW w:w="829"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96,800</w:t>
            </w:r>
          </w:p>
        </w:tc>
      </w:tr>
      <w:tr w:rsidR="00790694" w:rsidRPr="00790694" w:rsidTr="0045764C">
        <w:trPr>
          <w:trHeight w:val="300"/>
          <w:jc w:val="center"/>
        </w:trPr>
        <w:tc>
          <w:tcPr>
            <w:tcW w:w="2542" w:type="dxa"/>
            <w:gridSpan w:val="2"/>
            <w:tcBorders>
              <w:top w:val="nil"/>
              <w:left w:val="nil"/>
              <w:bottom w:val="nil"/>
              <w:right w:val="nil"/>
            </w:tcBorders>
            <w:shd w:val="clear" w:color="auto" w:fill="auto"/>
            <w:noWrap/>
            <w:vAlign w:val="bottom"/>
            <w:hideMark/>
          </w:tcPr>
          <w:p w:rsidR="00790694" w:rsidRPr="00790694" w:rsidRDefault="00790694" w:rsidP="00790694">
            <w:pPr>
              <w:spacing w:after="0" w:line="240" w:lineRule="auto"/>
              <w:rPr>
                <w:rFonts w:ascii="Calibri" w:eastAsia="Times New Roman" w:hAnsi="Calibri" w:cs="Times New Roman"/>
                <w:color w:val="000000"/>
              </w:rPr>
            </w:pPr>
            <w:r w:rsidRPr="00790694">
              <w:rPr>
                <w:rFonts w:ascii="Calibri" w:eastAsia="Times New Roman" w:hAnsi="Calibri" w:cs="Times New Roman"/>
                <w:color w:val="000000"/>
              </w:rPr>
              <w:t>Kentau statistic</w:t>
            </w:r>
          </w:p>
        </w:tc>
        <w:tc>
          <w:tcPr>
            <w:tcW w:w="1340"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0.350</w:t>
            </w:r>
          </w:p>
        </w:tc>
        <w:tc>
          <w:tcPr>
            <w:tcW w:w="938"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0.331</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0.329</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0.318</w:t>
            </w:r>
          </w:p>
        </w:tc>
        <w:tc>
          <w:tcPr>
            <w:tcW w:w="26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0.264</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0.246</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0.204</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0.207</w:t>
            </w:r>
          </w:p>
        </w:tc>
      </w:tr>
      <w:tr w:rsidR="00790694" w:rsidRPr="00790694" w:rsidTr="0045764C">
        <w:trPr>
          <w:trHeight w:val="300"/>
          <w:jc w:val="center"/>
        </w:trPr>
        <w:tc>
          <w:tcPr>
            <w:tcW w:w="2542" w:type="dxa"/>
            <w:gridSpan w:val="2"/>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rPr>
                <w:rFonts w:ascii="Calibri" w:eastAsia="Times New Roman" w:hAnsi="Calibri" w:cs="Times New Roman"/>
                <w:color w:val="000000"/>
              </w:rPr>
            </w:pPr>
            <w:r w:rsidRPr="00790694">
              <w:rPr>
                <w:rFonts w:ascii="Calibri" w:eastAsia="Times New Roman" w:hAnsi="Calibri" w:cs="Times New Roman"/>
                <w:color w:val="000000"/>
              </w:rPr>
              <w:t>P-value</w:t>
            </w:r>
          </w:p>
        </w:tc>
        <w:tc>
          <w:tcPr>
            <w:tcW w:w="1340"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0.000</w:t>
            </w:r>
          </w:p>
        </w:tc>
        <w:tc>
          <w:tcPr>
            <w:tcW w:w="938"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0.000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0.000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0.000</w:t>
            </w:r>
          </w:p>
        </w:tc>
        <w:tc>
          <w:tcPr>
            <w:tcW w:w="266"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rPr>
                <w:rFonts w:ascii="Calibri" w:eastAsia="Times New Roman" w:hAnsi="Calibri" w:cs="Times New Roman"/>
                <w:color w:val="000000"/>
              </w:rPr>
            </w:pPr>
            <w:r w:rsidRPr="00790694">
              <w:rPr>
                <w:rFonts w:ascii="Calibri" w:eastAsia="Times New Roman" w:hAnsi="Calibri" w:cs="Times New Roman"/>
                <w:color w:val="000000"/>
              </w:rPr>
              <w:t> </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0.001</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0.002</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0.010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0.009</w:t>
            </w:r>
          </w:p>
        </w:tc>
      </w:tr>
      <w:tr w:rsidR="00790694" w:rsidRPr="00790694" w:rsidTr="0045764C">
        <w:trPr>
          <w:trHeight w:val="300"/>
          <w:jc w:val="center"/>
        </w:trPr>
        <w:tc>
          <w:tcPr>
            <w:tcW w:w="145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rPr>
                <w:rFonts w:ascii="Calibri" w:eastAsia="Times New Roman" w:hAnsi="Calibri" w:cs="Times New Roman"/>
                <w:color w:val="000000"/>
              </w:rPr>
            </w:pPr>
          </w:p>
        </w:tc>
        <w:tc>
          <w:tcPr>
            <w:tcW w:w="108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rPr>
                <w:rFonts w:ascii="Calibri" w:eastAsia="Times New Roman" w:hAnsi="Calibri" w:cs="Times New Roman"/>
                <w:color w:val="000000"/>
              </w:rPr>
            </w:pPr>
          </w:p>
        </w:tc>
        <w:tc>
          <w:tcPr>
            <w:tcW w:w="3936" w:type="dxa"/>
            <w:gridSpan w:val="4"/>
            <w:tcBorders>
              <w:top w:val="single" w:sz="4" w:space="0" w:color="auto"/>
              <w:left w:val="nil"/>
              <w:bottom w:val="nil"/>
              <w:right w:val="nil"/>
            </w:tcBorders>
            <w:shd w:val="clear" w:color="auto" w:fill="auto"/>
            <w:noWrap/>
            <w:vAlign w:val="bottom"/>
            <w:hideMark/>
          </w:tcPr>
          <w:p w:rsidR="00790694" w:rsidRPr="00790694" w:rsidRDefault="00790694" w:rsidP="00790694">
            <w:pPr>
              <w:spacing w:after="0" w:line="240" w:lineRule="auto"/>
              <w:jc w:val="center"/>
              <w:rPr>
                <w:rFonts w:ascii="Calibri" w:eastAsia="Times New Roman" w:hAnsi="Calibri" w:cs="Times New Roman"/>
                <w:color w:val="000000"/>
              </w:rPr>
            </w:pPr>
            <w:r w:rsidRPr="00790694">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rPr>
                <w:rFonts w:ascii="Calibri" w:eastAsia="Times New Roman" w:hAnsi="Calibri" w:cs="Times New Roman"/>
                <w:color w:val="000000"/>
              </w:rPr>
            </w:pPr>
          </w:p>
        </w:tc>
        <w:tc>
          <w:tcPr>
            <w:tcW w:w="3316" w:type="dxa"/>
            <w:gridSpan w:val="4"/>
            <w:tcBorders>
              <w:top w:val="single" w:sz="4" w:space="0" w:color="auto"/>
              <w:left w:val="nil"/>
              <w:bottom w:val="nil"/>
              <w:right w:val="nil"/>
            </w:tcBorders>
            <w:shd w:val="clear" w:color="auto" w:fill="auto"/>
            <w:noWrap/>
            <w:vAlign w:val="bottom"/>
            <w:hideMark/>
          </w:tcPr>
          <w:p w:rsidR="00790694" w:rsidRPr="00790694" w:rsidRDefault="00790694" w:rsidP="00790694">
            <w:pPr>
              <w:spacing w:after="0" w:line="240" w:lineRule="auto"/>
              <w:jc w:val="center"/>
              <w:rPr>
                <w:rFonts w:ascii="Calibri" w:eastAsia="Times New Roman" w:hAnsi="Calibri" w:cs="Times New Roman"/>
                <w:color w:val="000000"/>
              </w:rPr>
            </w:pPr>
            <w:r w:rsidRPr="00790694">
              <w:rPr>
                <w:rFonts w:ascii="Calibri" w:eastAsia="Times New Roman" w:hAnsi="Calibri" w:cs="Times New Roman"/>
                <w:color w:val="000000"/>
              </w:rPr>
              <w:t>October-November-December</w:t>
            </w:r>
          </w:p>
        </w:tc>
      </w:tr>
      <w:tr w:rsidR="00790694" w:rsidRPr="00790694" w:rsidTr="0045764C">
        <w:trPr>
          <w:trHeight w:val="300"/>
          <w:jc w:val="center"/>
        </w:trPr>
        <w:tc>
          <w:tcPr>
            <w:tcW w:w="145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0.01</w:t>
            </w:r>
          </w:p>
        </w:tc>
        <w:tc>
          <w:tcPr>
            <w:tcW w:w="1089" w:type="dxa"/>
            <w:tcBorders>
              <w:top w:val="nil"/>
              <w:left w:val="nil"/>
              <w:bottom w:val="nil"/>
              <w:right w:val="nil"/>
            </w:tcBorders>
            <w:shd w:val="clear" w:color="auto" w:fill="auto"/>
            <w:noWrap/>
            <w:vAlign w:val="bottom"/>
            <w:hideMark/>
          </w:tcPr>
          <w:p w:rsidR="00790694" w:rsidRPr="00790694" w:rsidRDefault="00790694" w:rsidP="005722F3">
            <w:pPr>
              <w:spacing w:after="0" w:line="240" w:lineRule="auto"/>
              <w:jc w:val="center"/>
              <w:rPr>
                <w:rFonts w:ascii="Calibri" w:eastAsia="Times New Roman" w:hAnsi="Calibri" w:cs="Times New Roman"/>
                <w:color w:val="000000"/>
              </w:rPr>
            </w:pPr>
            <w:r w:rsidRPr="00790694">
              <w:rPr>
                <w:rFonts w:ascii="Calibri" w:eastAsia="Times New Roman" w:hAnsi="Calibri" w:cs="Times New Roman"/>
                <w:color w:val="000000"/>
              </w:rPr>
              <w:t>100</w:t>
            </w:r>
          </w:p>
        </w:tc>
        <w:tc>
          <w:tcPr>
            <w:tcW w:w="1340"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6,810</w:t>
            </w:r>
          </w:p>
        </w:tc>
        <w:tc>
          <w:tcPr>
            <w:tcW w:w="938" w:type="dxa"/>
            <w:tcBorders>
              <w:top w:val="nil"/>
              <w:left w:val="nil"/>
              <w:bottom w:val="nil"/>
              <w:right w:val="nil"/>
            </w:tcBorders>
            <w:shd w:val="clear" w:color="000000" w:fill="FFFFFF"/>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7,360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7,880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8,340</w:t>
            </w:r>
          </w:p>
        </w:tc>
        <w:tc>
          <w:tcPr>
            <w:tcW w:w="26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5,980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7,040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7,610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8,360</w:t>
            </w:r>
          </w:p>
        </w:tc>
      </w:tr>
      <w:tr w:rsidR="00790694" w:rsidRPr="00790694" w:rsidTr="0045764C">
        <w:trPr>
          <w:trHeight w:val="300"/>
          <w:jc w:val="center"/>
        </w:trPr>
        <w:tc>
          <w:tcPr>
            <w:tcW w:w="145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0.02</w:t>
            </w:r>
          </w:p>
        </w:tc>
        <w:tc>
          <w:tcPr>
            <w:tcW w:w="1089" w:type="dxa"/>
            <w:tcBorders>
              <w:top w:val="nil"/>
              <w:left w:val="nil"/>
              <w:bottom w:val="nil"/>
              <w:right w:val="nil"/>
            </w:tcBorders>
            <w:shd w:val="clear" w:color="auto" w:fill="auto"/>
            <w:noWrap/>
            <w:vAlign w:val="bottom"/>
            <w:hideMark/>
          </w:tcPr>
          <w:p w:rsidR="00790694" w:rsidRPr="00790694" w:rsidRDefault="005722F3" w:rsidP="005722F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90694" w:rsidRPr="00790694">
              <w:rPr>
                <w:rFonts w:ascii="Calibri" w:eastAsia="Times New Roman" w:hAnsi="Calibri" w:cs="Times New Roman"/>
                <w:color w:val="000000"/>
              </w:rPr>
              <w:t>50</w:t>
            </w:r>
          </w:p>
        </w:tc>
        <w:tc>
          <w:tcPr>
            <w:tcW w:w="1340"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7,210</w:t>
            </w:r>
          </w:p>
        </w:tc>
        <w:tc>
          <w:tcPr>
            <w:tcW w:w="938" w:type="dxa"/>
            <w:tcBorders>
              <w:top w:val="nil"/>
              <w:left w:val="nil"/>
              <w:bottom w:val="nil"/>
              <w:right w:val="nil"/>
            </w:tcBorders>
            <w:shd w:val="clear" w:color="000000" w:fill="FFFFFF"/>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7,910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8,510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9,100</w:t>
            </w:r>
          </w:p>
        </w:tc>
        <w:tc>
          <w:tcPr>
            <w:tcW w:w="26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6,500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7,650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8,340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9,210</w:t>
            </w:r>
          </w:p>
        </w:tc>
      </w:tr>
      <w:tr w:rsidR="00790694" w:rsidRPr="00790694" w:rsidTr="0045764C">
        <w:trPr>
          <w:trHeight w:val="300"/>
          <w:jc w:val="center"/>
        </w:trPr>
        <w:tc>
          <w:tcPr>
            <w:tcW w:w="145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0.05</w:t>
            </w:r>
          </w:p>
        </w:tc>
        <w:tc>
          <w:tcPr>
            <w:tcW w:w="1089" w:type="dxa"/>
            <w:tcBorders>
              <w:top w:val="nil"/>
              <w:left w:val="nil"/>
              <w:bottom w:val="nil"/>
              <w:right w:val="nil"/>
            </w:tcBorders>
            <w:shd w:val="clear" w:color="auto" w:fill="auto"/>
            <w:noWrap/>
            <w:vAlign w:val="bottom"/>
            <w:hideMark/>
          </w:tcPr>
          <w:p w:rsidR="00790694" w:rsidRPr="00790694" w:rsidRDefault="005722F3" w:rsidP="005722F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90694" w:rsidRPr="00790694">
              <w:rPr>
                <w:rFonts w:ascii="Calibri" w:eastAsia="Times New Roman" w:hAnsi="Calibri" w:cs="Times New Roman"/>
                <w:color w:val="000000"/>
              </w:rPr>
              <w:t>20</w:t>
            </w:r>
          </w:p>
        </w:tc>
        <w:tc>
          <w:tcPr>
            <w:tcW w:w="1340"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7,950</w:t>
            </w:r>
          </w:p>
        </w:tc>
        <w:tc>
          <w:tcPr>
            <w:tcW w:w="938" w:type="dxa"/>
            <w:tcBorders>
              <w:top w:val="nil"/>
              <w:left w:val="nil"/>
              <w:bottom w:val="nil"/>
              <w:right w:val="nil"/>
            </w:tcBorders>
            <w:shd w:val="clear" w:color="000000" w:fill="FFFFFF"/>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8,880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9,610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10,400</w:t>
            </w:r>
          </w:p>
        </w:tc>
        <w:tc>
          <w:tcPr>
            <w:tcW w:w="26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7,410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8,680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9,560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10,600</w:t>
            </w:r>
          </w:p>
        </w:tc>
      </w:tr>
      <w:tr w:rsidR="00790694" w:rsidRPr="00790694" w:rsidTr="0045764C">
        <w:trPr>
          <w:trHeight w:val="300"/>
          <w:jc w:val="center"/>
        </w:trPr>
        <w:tc>
          <w:tcPr>
            <w:tcW w:w="145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0.10</w:t>
            </w:r>
          </w:p>
        </w:tc>
        <w:tc>
          <w:tcPr>
            <w:tcW w:w="1089" w:type="dxa"/>
            <w:tcBorders>
              <w:top w:val="nil"/>
              <w:left w:val="nil"/>
              <w:bottom w:val="nil"/>
              <w:right w:val="nil"/>
            </w:tcBorders>
            <w:shd w:val="clear" w:color="auto" w:fill="auto"/>
            <w:noWrap/>
            <w:vAlign w:val="bottom"/>
            <w:hideMark/>
          </w:tcPr>
          <w:p w:rsidR="00790694" w:rsidRPr="00790694" w:rsidRDefault="005722F3" w:rsidP="005722F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90694" w:rsidRPr="00790694">
              <w:rPr>
                <w:rFonts w:ascii="Calibri" w:eastAsia="Times New Roman" w:hAnsi="Calibri" w:cs="Times New Roman"/>
                <w:color w:val="000000"/>
              </w:rPr>
              <w:t>10</w:t>
            </w:r>
          </w:p>
        </w:tc>
        <w:tc>
          <w:tcPr>
            <w:tcW w:w="1340"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8,780</w:t>
            </w:r>
          </w:p>
        </w:tc>
        <w:tc>
          <w:tcPr>
            <w:tcW w:w="938"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9,930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10,800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11,900</w:t>
            </w:r>
          </w:p>
        </w:tc>
        <w:tc>
          <w:tcPr>
            <w:tcW w:w="26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8,350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9,730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10,800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12,100</w:t>
            </w:r>
          </w:p>
        </w:tc>
      </w:tr>
      <w:tr w:rsidR="00790694" w:rsidRPr="00790694" w:rsidTr="0045764C">
        <w:trPr>
          <w:trHeight w:val="300"/>
          <w:jc w:val="center"/>
        </w:trPr>
        <w:tc>
          <w:tcPr>
            <w:tcW w:w="145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0.20</w:t>
            </w:r>
          </w:p>
        </w:tc>
        <w:tc>
          <w:tcPr>
            <w:tcW w:w="1089" w:type="dxa"/>
            <w:tcBorders>
              <w:top w:val="nil"/>
              <w:left w:val="nil"/>
              <w:bottom w:val="nil"/>
              <w:right w:val="nil"/>
            </w:tcBorders>
            <w:shd w:val="clear" w:color="auto" w:fill="auto"/>
            <w:noWrap/>
            <w:vAlign w:val="bottom"/>
            <w:hideMark/>
          </w:tcPr>
          <w:p w:rsidR="00790694" w:rsidRPr="00790694" w:rsidRDefault="005722F3" w:rsidP="005722F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90694" w:rsidRPr="00790694">
              <w:rPr>
                <w:rFonts w:ascii="Calibri" w:eastAsia="Times New Roman" w:hAnsi="Calibri" w:cs="Times New Roman"/>
                <w:color w:val="000000"/>
              </w:rPr>
              <w:t>5</w:t>
            </w:r>
          </w:p>
        </w:tc>
        <w:tc>
          <w:tcPr>
            <w:tcW w:w="1340"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10,000</w:t>
            </w:r>
          </w:p>
        </w:tc>
        <w:tc>
          <w:tcPr>
            <w:tcW w:w="938"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11,500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12,500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14,000</w:t>
            </w:r>
          </w:p>
        </w:tc>
        <w:tc>
          <w:tcPr>
            <w:tcW w:w="26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9,690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11,200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12,600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14,100</w:t>
            </w:r>
          </w:p>
        </w:tc>
      </w:tr>
      <w:tr w:rsidR="00790694" w:rsidRPr="00790694" w:rsidTr="0045764C">
        <w:trPr>
          <w:trHeight w:val="300"/>
          <w:jc w:val="center"/>
        </w:trPr>
        <w:tc>
          <w:tcPr>
            <w:tcW w:w="145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0.50</w:t>
            </w:r>
          </w:p>
        </w:tc>
        <w:tc>
          <w:tcPr>
            <w:tcW w:w="1089" w:type="dxa"/>
            <w:tcBorders>
              <w:top w:val="nil"/>
              <w:left w:val="nil"/>
              <w:bottom w:val="nil"/>
              <w:right w:val="nil"/>
            </w:tcBorders>
            <w:shd w:val="clear" w:color="auto" w:fill="auto"/>
            <w:noWrap/>
            <w:vAlign w:val="bottom"/>
            <w:hideMark/>
          </w:tcPr>
          <w:p w:rsidR="00790694" w:rsidRPr="00790694" w:rsidRDefault="005722F3" w:rsidP="005722F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90694" w:rsidRPr="00790694">
              <w:rPr>
                <w:rFonts w:ascii="Calibri" w:eastAsia="Times New Roman" w:hAnsi="Calibri" w:cs="Times New Roman"/>
                <w:color w:val="000000"/>
              </w:rPr>
              <w:t>2</w:t>
            </w:r>
          </w:p>
        </w:tc>
        <w:tc>
          <w:tcPr>
            <w:tcW w:w="1340"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13,700</w:t>
            </w:r>
          </w:p>
        </w:tc>
        <w:tc>
          <w:tcPr>
            <w:tcW w:w="938"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15,700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17,200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19,600</w:t>
            </w:r>
          </w:p>
        </w:tc>
        <w:tc>
          <w:tcPr>
            <w:tcW w:w="26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13,100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14,900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16,800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19,100</w:t>
            </w:r>
          </w:p>
        </w:tc>
      </w:tr>
      <w:tr w:rsidR="00790694" w:rsidRPr="00790694" w:rsidTr="0045764C">
        <w:trPr>
          <w:trHeight w:val="300"/>
          <w:jc w:val="center"/>
        </w:trPr>
        <w:tc>
          <w:tcPr>
            <w:tcW w:w="145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0.80</w:t>
            </w:r>
          </w:p>
        </w:tc>
        <w:tc>
          <w:tcPr>
            <w:tcW w:w="108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1.25</w:t>
            </w:r>
          </w:p>
        </w:tc>
        <w:tc>
          <w:tcPr>
            <w:tcW w:w="1340"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20,000</w:t>
            </w:r>
          </w:p>
        </w:tc>
        <w:tc>
          <w:tcPr>
            <w:tcW w:w="938"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22,600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24,600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28,600</w:t>
            </w:r>
          </w:p>
        </w:tc>
        <w:tc>
          <w:tcPr>
            <w:tcW w:w="26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17,900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20,100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22,600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25,900</w:t>
            </w:r>
          </w:p>
        </w:tc>
      </w:tr>
      <w:tr w:rsidR="00790694" w:rsidRPr="00790694" w:rsidTr="0045764C">
        <w:trPr>
          <w:trHeight w:val="300"/>
          <w:jc w:val="center"/>
        </w:trPr>
        <w:tc>
          <w:tcPr>
            <w:tcW w:w="145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0.90</w:t>
            </w:r>
          </w:p>
        </w:tc>
        <w:tc>
          <w:tcPr>
            <w:tcW w:w="108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1.11</w:t>
            </w:r>
          </w:p>
        </w:tc>
        <w:tc>
          <w:tcPr>
            <w:tcW w:w="1340"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25,200</w:t>
            </w:r>
          </w:p>
        </w:tc>
        <w:tc>
          <w:tcPr>
            <w:tcW w:w="938"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27,900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30,200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35,300</w:t>
            </w:r>
          </w:p>
        </w:tc>
        <w:tc>
          <w:tcPr>
            <w:tcW w:w="26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21,300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23,600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26,500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30,400</w:t>
            </w:r>
          </w:p>
        </w:tc>
      </w:tr>
      <w:tr w:rsidR="00790694" w:rsidRPr="00790694" w:rsidTr="0045764C">
        <w:trPr>
          <w:trHeight w:val="300"/>
          <w:jc w:val="center"/>
        </w:trPr>
        <w:tc>
          <w:tcPr>
            <w:tcW w:w="145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0.96</w:t>
            </w:r>
          </w:p>
        </w:tc>
        <w:tc>
          <w:tcPr>
            <w:tcW w:w="108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1.04</w:t>
            </w:r>
          </w:p>
        </w:tc>
        <w:tc>
          <w:tcPr>
            <w:tcW w:w="1340"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32,900</w:t>
            </w:r>
          </w:p>
        </w:tc>
        <w:tc>
          <w:tcPr>
            <w:tcW w:w="938"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35,400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38,100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44,700</w:t>
            </w:r>
          </w:p>
        </w:tc>
        <w:tc>
          <w:tcPr>
            <w:tcW w:w="26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25,700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28,100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31,300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36,100</w:t>
            </w:r>
          </w:p>
        </w:tc>
      </w:tr>
      <w:tr w:rsidR="00790694" w:rsidRPr="00790694" w:rsidTr="0045764C">
        <w:trPr>
          <w:trHeight w:val="300"/>
          <w:jc w:val="center"/>
        </w:trPr>
        <w:tc>
          <w:tcPr>
            <w:tcW w:w="1453"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0.98</w:t>
            </w:r>
          </w:p>
        </w:tc>
        <w:tc>
          <w:tcPr>
            <w:tcW w:w="108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1.02</w:t>
            </w:r>
          </w:p>
        </w:tc>
        <w:tc>
          <w:tcPr>
            <w:tcW w:w="1340"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39,700</w:t>
            </w:r>
          </w:p>
        </w:tc>
        <w:tc>
          <w:tcPr>
            <w:tcW w:w="938"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41,700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44,700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52,400</w:t>
            </w:r>
          </w:p>
        </w:tc>
        <w:tc>
          <w:tcPr>
            <w:tcW w:w="26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29,200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31,600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35,000</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40,400</w:t>
            </w:r>
          </w:p>
        </w:tc>
      </w:tr>
      <w:tr w:rsidR="00790694" w:rsidRPr="00790694" w:rsidTr="0045764C">
        <w:trPr>
          <w:trHeight w:val="300"/>
          <w:jc w:val="center"/>
        </w:trPr>
        <w:tc>
          <w:tcPr>
            <w:tcW w:w="1453"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0.99</w:t>
            </w:r>
          </w:p>
        </w:tc>
        <w:tc>
          <w:tcPr>
            <w:tcW w:w="1089"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1.01</w:t>
            </w:r>
          </w:p>
        </w:tc>
        <w:tc>
          <w:tcPr>
            <w:tcW w:w="1340"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47,400</w:t>
            </w:r>
          </w:p>
        </w:tc>
        <w:tc>
          <w:tcPr>
            <w:tcW w:w="938"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48,500</w:t>
            </w:r>
          </w:p>
        </w:tc>
        <w:tc>
          <w:tcPr>
            <w:tcW w:w="829"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51,700</w:t>
            </w:r>
          </w:p>
        </w:tc>
        <w:tc>
          <w:tcPr>
            <w:tcW w:w="829"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60,700</w:t>
            </w:r>
          </w:p>
        </w:tc>
        <w:tc>
          <w:tcPr>
            <w:tcW w:w="266"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 </w:t>
            </w:r>
          </w:p>
        </w:tc>
        <w:tc>
          <w:tcPr>
            <w:tcW w:w="829"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32,700</w:t>
            </w:r>
          </w:p>
        </w:tc>
        <w:tc>
          <w:tcPr>
            <w:tcW w:w="829"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35,100</w:t>
            </w:r>
          </w:p>
        </w:tc>
        <w:tc>
          <w:tcPr>
            <w:tcW w:w="829"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38,700</w:t>
            </w:r>
          </w:p>
        </w:tc>
        <w:tc>
          <w:tcPr>
            <w:tcW w:w="829"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44,600</w:t>
            </w:r>
          </w:p>
        </w:tc>
      </w:tr>
      <w:tr w:rsidR="00790694" w:rsidRPr="00790694" w:rsidTr="0045764C">
        <w:trPr>
          <w:trHeight w:val="300"/>
          <w:jc w:val="center"/>
        </w:trPr>
        <w:tc>
          <w:tcPr>
            <w:tcW w:w="2542" w:type="dxa"/>
            <w:gridSpan w:val="2"/>
            <w:tcBorders>
              <w:top w:val="nil"/>
              <w:left w:val="nil"/>
              <w:bottom w:val="nil"/>
              <w:right w:val="nil"/>
            </w:tcBorders>
            <w:shd w:val="clear" w:color="auto" w:fill="auto"/>
            <w:noWrap/>
            <w:vAlign w:val="bottom"/>
            <w:hideMark/>
          </w:tcPr>
          <w:p w:rsidR="00790694" w:rsidRPr="00790694" w:rsidRDefault="00790694" w:rsidP="00790694">
            <w:pPr>
              <w:spacing w:after="0" w:line="240" w:lineRule="auto"/>
              <w:rPr>
                <w:rFonts w:ascii="Calibri" w:eastAsia="Times New Roman" w:hAnsi="Calibri" w:cs="Times New Roman"/>
                <w:color w:val="000000"/>
              </w:rPr>
            </w:pPr>
            <w:r w:rsidRPr="00790694">
              <w:rPr>
                <w:rFonts w:ascii="Calibri" w:eastAsia="Times New Roman" w:hAnsi="Calibri" w:cs="Times New Roman"/>
                <w:color w:val="000000"/>
              </w:rPr>
              <w:t>Kentau statistic</w:t>
            </w:r>
          </w:p>
        </w:tc>
        <w:tc>
          <w:tcPr>
            <w:tcW w:w="1340"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0.157</w:t>
            </w:r>
          </w:p>
        </w:tc>
        <w:tc>
          <w:tcPr>
            <w:tcW w:w="938"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0.194</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0.199</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0.181</w:t>
            </w:r>
          </w:p>
        </w:tc>
        <w:tc>
          <w:tcPr>
            <w:tcW w:w="266"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0.152</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0.213</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0.258</w:t>
            </w:r>
          </w:p>
        </w:tc>
        <w:tc>
          <w:tcPr>
            <w:tcW w:w="829" w:type="dxa"/>
            <w:tcBorders>
              <w:top w:val="nil"/>
              <w:left w:val="nil"/>
              <w:bottom w:val="nil"/>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0.257</w:t>
            </w:r>
          </w:p>
        </w:tc>
      </w:tr>
      <w:tr w:rsidR="00790694" w:rsidRPr="00790694" w:rsidTr="0045764C">
        <w:trPr>
          <w:trHeight w:val="300"/>
          <w:jc w:val="center"/>
        </w:trPr>
        <w:tc>
          <w:tcPr>
            <w:tcW w:w="2542" w:type="dxa"/>
            <w:gridSpan w:val="2"/>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rPr>
                <w:rFonts w:ascii="Calibri" w:eastAsia="Times New Roman" w:hAnsi="Calibri" w:cs="Times New Roman"/>
                <w:color w:val="000000"/>
              </w:rPr>
            </w:pPr>
            <w:r w:rsidRPr="00790694">
              <w:rPr>
                <w:rFonts w:ascii="Calibri" w:eastAsia="Times New Roman" w:hAnsi="Calibri" w:cs="Times New Roman"/>
                <w:color w:val="000000"/>
              </w:rPr>
              <w:t>P-value</w:t>
            </w:r>
          </w:p>
        </w:tc>
        <w:tc>
          <w:tcPr>
            <w:tcW w:w="1340"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0.046</w:t>
            </w:r>
          </w:p>
        </w:tc>
        <w:tc>
          <w:tcPr>
            <w:tcW w:w="938"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0.014</w:t>
            </w:r>
          </w:p>
        </w:tc>
        <w:tc>
          <w:tcPr>
            <w:tcW w:w="829"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0.012</w:t>
            </w:r>
          </w:p>
        </w:tc>
        <w:tc>
          <w:tcPr>
            <w:tcW w:w="829"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0.022</w:t>
            </w:r>
          </w:p>
        </w:tc>
        <w:tc>
          <w:tcPr>
            <w:tcW w:w="266"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rPr>
                <w:rFonts w:ascii="Calibri" w:eastAsia="Times New Roman" w:hAnsi="Calibri" w:cs="Times New Roman"/>
                <w:color w:val="000000"/>
              </w:rPr>
            </w:pPr>
            <w:r w:rsidRPr="00790694">
              <w:rPr>
                <w:rFonts w:ascii="Calibri" w:eastAsia="Times New Roman" w:hAnsi="Calibri" w:cs="Times New Roman"/>
                <w:color w:val="000000"/>
              </w:rPr>
              <w:t> </w:t>
            </w:r>
          </w:p>
        </w:tc>
        <w:tc>
          <w:tcPr>
            <w:tcW w:w="829"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0.054</w:t>
            </w:r>
          </w:p>
        </w:tc>
        <w:tc>
          <w:tcPr>
            <w:tcW w:w="829"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0.007</w:t>
            </w:r>
          </w:p>
        </w:tc>
        <w:tc>
          <w:tcPr>
            <w:tcW w:w="829"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0.001</w:t>
            </w:r>
          </w:p>
        </w:tc>
        <w:tc>
          <w:tcPr>
            <w:tcW w:w="829" w:type="dxa"/>
            <w:tcBorders>
              <w:top w:val="nil"/>
              <w:left w:val="nil"/>
              <w:bottom w:val="single" w:sz="4" w:space="0" w:color="auto"/>
              <w:right w:val="nil"/>
            </w:tcBorders>
            <w:shd w:val="clear" w:color="auto" w:fill="auto"/>
            <w:noWrap/>
            <w:vAlign w:val="bottom"/>
            <w:hideMark/>
          </w:tcPr>
          <w:p w:rsidR="00790694" w:rsidRPr="00790694" w:rsidRDefault="00790694" w:rsidP="00790694">
            <w:pPr>
              <w:spacing w:after="0" w:line="240" w:lineRule="auto"/>
              <w:jc w:val="right"/>
              <w:rPr>
                <w:rFonts w:ascii="Calibri" w:eastAsia="Times New Roman" w:hAnsi="Calibri" w:cs="Times New Roman"/>
                <w:color w:val="000000"/>
              </w:rPr>
            </w:pPr>
            <w:r w:rsidRPr="00790694">
              <w:rPr>
                <w:rFonts w:ascii="Calibri" w:eastAsia="Times New Roman" w:hAnsi="Calibri" w:cs="Times New Roman"/>
                <w:color w:val="000000"/>
              </w:rPr>
              <w:t>0.001</w:t>
            </w:r>
          </w:p>
        </w:tc>
      </w:tr>
    </w:tbl>
    <w:p w:rsidR="000B4156" w:rsidRDefault="000B4156" w:rsidP="00EA062A"/>
    <w:p w:rsidR="00D40310" w:rsidRDefault="00D40310" w:rsidP="00290E10">
      <w:pPr>
        <w:jc w:val="center"/>
      </w:pPr>
    </w:p>
    <w:p w:rsidR="00D40310" w:rsidRDefault="00D40310" w:rsidP="00290E10">
      <w:pPr>
        <w:jc w:val="center"/>
      </w:pPr>
    </w:p>
    <w:p w:rsidR="00D40310" w:rsidRDefault="00D40310" w:rsidP="00290E10">
      <w:pPr>
        <w:jc w:val="center"/>
      </w:pPr>
    </w:p>
    <w:p w:rsidR="00572EF1" w:rsidRDefault="00572EF1" w:rsidP="001515C5">
      <w:pPr>
        <w:rPr>
          <w:b/>
          <w:sz w:val="28"/>
          <w:szCs w:val="28"/>
        </w:rPr>
        <w:sectPr w:rsidR="00572EF1" w:rsidSect="00572EF1">
          <w:type w:val="continuous"/>
          <w:pgSz w:w="12240" w:h="15840"/>
          <w:pgMar w:top="1440" w:right="1440" w:bottom="1440" w:left="1440" w:header="720" w:footer="720" w:gutter="0"/>
          <w:cols w:space="720"/>
          <w:docGrid w:linePitch="360"/>
        </w:sectPr>
      </w:pPr>
    </w:p>
    <w:p w:rsidR="00054AB9" w:rsidRPr="00054AB9" w:rsidRDefault="00054AB9" w:rsidP="00054AB9">
      <w:pPr>
        <w:spacing w:after="120"/>
        <w:jc w:val="center"/>
        <w:rPr>
          <w:b/>
          <w:sz w:val="16"/>
          <w:szCs w:val="16"/>
        </w:rPr>
      </w:pPr>
    </w:p>
    <w:p w:rsidR="00572EF1" w:rsidRPr="00124F66" w:rsidRDefault="00D40310" w:rsidP="00054AB9">
      <w:pPr>
        <w:spacing w:after="120"/>
        <w:jc w:val="center"/>
        <w:rPr>
          <w:rFonts w:ascii="Arial Narrow" w:hAnsi="Arial Narrow"/>
          <w:b/>
          <w:sz w:val="28"/>
          <w:szCs w:val="28"/>
        </w:rPr>
      </w:pPr>
      <w:r w:rsidRPr="00124F66">
        <w:rPr>
          <w:rFonts w:ascii="Arial Narrow" w:hAnsi="Arial Narrow"/>
          <w:b/>
          <w:sz w:val="28"/>
          <w:szCs w:val="28"/>
        </w:rPr>
        <w:t>St</w:t>
      </w:r>
      <w:r w:rsidR="000A3B05" w:rsidRPr="00124F66">
        <w:rPr>
          <w:rFonts w:ascii="Arial Narrow" w:hAnsi="Arial Narrow"/>
          <w:b/>
          <w:sz w:val="28"/>
          <w:szCs w:val="28"/>
        </w:rPr>
        <w:t>atistics Based on the 1984–</w:t>
      </w:r>
      <w:r w:rsidR="007B429E" w:rsidRPr="00124F66">
        <w:rPr>
          <w:rFonts w:ascii="Arial Narrow" w:hAnsi="Arial Narrow"/>
          <w:b/>
          <w:sz w:val="28"/>
          <w:szCs w:val="28"/>
        </w:rPr>
        <w:t xml:space="preserve">2013 </w:t>
      </w:r>
      <w:r w:rsidRPr="00124F66">
        <w:rPr>
          <w:rFonts w:ascii="Arial Narrow" w:hAnsi="Arial Narrow"/>
          <w:b/>
          <w:sz w:val="28"/>
          <w:szCs w:val="28"/>
        </w:rPr>
        <w:t>Streamflow Period</w:t>
      </w:r>
      <w:r w:rsidR="001515C5" w:rsidRPr="00124F66">
        <w:rPr>
          <w:rFonts w:ascii="Arial Narrow" w:hAnsi="Arial Narrow"/>
          <w:b/>
          <w:sz w:val="28"/>
          <w:szCs w:val="28"/>
        </w:rPr>
        <w:t xml:space="preserve"> of Record</w:t>
      </w:r>
    </w:p>
    <w:tbl>
      <w:tblPr>
        <w:tblW w:w="13664" w:type="dxa"/>
        <w:jc w:val="center"/>
        <w:tblInd w:w="93" w:type="dxa"/>
        <w:tblLook w:val="04A0" w:firstRow="1" w:lastRow="0" w:firstColumn="1" w:lastColumn="0" w:noHBand="0" w:noVBand="1"/>
      </w:tblPr>
      <w:tblGrid>
        <w:gridCol w:w="1445"/>
        <w:gridCol w:w="875"/>
        <w:gridCol w:w="773"/>
        <w:gridCol w:w="773"/>
        <w:gridCol w:w="773"/>
        <w:gridCol w:w="773"/>
        <w:gridCol w:w="875"/>
        <w:gridCol w:w="875"/>
        <w:gridCol w:w="875"/>
        <w:gridCol w:w="875"/>
        <w:gridCol w:w="875"/>
        <w:gridCol w:w="773"/>
        <w:gridCol w:w="875"/>
        <w:gridCol w:w="875"/>
        <w:gridCol w:w="846"/>
        <w:gridCol w:w="820"/>
      </w:tblGrid>
      <w:tr w:rsidR="0045764C" w:rsidRPr="0045764C" w:rsidTr="0045764C">
        <w:trPr>
          <w:trHeight w:val="300"/>
          <w:jc w:val="center"/>
        </w:trPr>
        <w:tc>
          <w:tcPr>
            <w:tcW w:w="12024" w:type="dxa"/>
            <w:gridSpan w:val="14"/>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center"/>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05389500 Monthly and annual flow durations, based on 1984–2005, 2008–13 period of record (28 years)</w:t>
            </w:r>
          </w:p>
        </w:tc>
        <w:tc>
          <w:tcPr>
            <w:tcW w:w="820"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rPr>
                <w:rFonts w:ascii="Calibri" w:eastAsia="Times New Roman" w:hAnsi="Calibri" w:cs="Times New Roman"/>
                <w:color w:val="000000"/>
                <w:sz w:val="20"/>
                <w:szCs w:val="20"/>
              </w:rPr>
            </w:pPr>
          </w:p>
        </w:tc>
      </w:tr>
      <w:tr w:rsidR="0045764C" w:rsidRPr="0045764C" w:rsidTr="0045764C">
        <w:trPr>
          <w:trHeight w:val="600"/>
          <w:jc w:val="center"/>
        </w:trPr>
        <w:tc>
          <w:tcPr>
            <w:tcW w:w="1445" w:type="dxa"/>
            <w:vMerge w:val="restart"/>
            <w:tcBorders>
              <w:top w:val="nil"/>
              <w:left w:val="nil"/>
              <w:bottom w:val="single" w:sz="4" w:space="0" w:color="000000"/>
              <w:right w:val="nil"/>
            </w:tcBorders>
            <w:shd w:val="clear" w:color="auto" w:fill="auto"/>
            <w:vAlign w:val="bottom"/>
            <w:hideMark/>
          </w:tcPr>
          <w:p w:rsidR="0045764C" w:rsidRPr="0045764C" w:rsidRDefault="0045764C" w:rsidP="0045764C">
            <w:pPr>
              <w:spacing w:after="0" w:line="240" w:lineRule="auto"/>
              <w:jc w:val="center"/>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Percentage of days discharge equaled or exceeded</w:t>
            </w:r>
          </w:p>
        </w:tc>
        <w:tc>
          <w:tcPr>
            <w:tcW w:w="863"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center"/>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 </w:t>
            </w:r>
          </w:p>
        </w:tc>
        <w:tc>
          <w:tcPr>
            <w:tcW w:w="735"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center"/>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 </w:t>
            </w:r>
          </w:p>
        </w:tc>
        <w:tc>
          <w:tcPr>
            <w:tcW w:w="735"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center"/>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 </w:t>
            </w:r>
          </w:p>
        </w:tc>
        <w:tc>
          <w:tcPr>
            <w:tcW w:w="735"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center"/>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 </w:t>
            </w:r>
          </w:p>
        </w:tc>
        <w:tc>
          <w:tcPr>
            <w:tcW w:w="4187" w:type="dxa"/>
            <w:gridSpan w:val="5"/>
            <w:tcBorders>
              <w:top w:val="single" w:sz="4" w:space="0" w:color="auto"/>
              <w:left w:val="nil"/>
              <w:bottom w:val="single" w:sz="4" w:space="0" w:color="auto"/>
              <w:right w:val="nil"/>
            </w:tcBorders>
            <w:shd w:val="clear" w:color="auto" w:fill="auto"/>
            <w:vAlign w:val="bottom"/>
            <w:hideMark/>
          </w:tcPr>
          <w:p w:rsidR="0045764C" w:rsidRPr="0045764C" w:rsidRDefault="0045764C" w:rsidP="0045764C">
            <w:pPr>
              <w:spacing w:after="0" w:line="240" w:lineRule="auto"/>
              <w:jc w:val="center"/>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Discharge (cubic feet per second)</w:t>
            </w:r>
          </w:p>
        </w:tc>
        <w:tc>
          <w:tcPr>
            <w:tcW w:w="863"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center"/>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 </w:t>
            </w:r>
          </w:p>
        </w:tc>
        <w:tc>
          <w:tcPr>
            <w:tcW w:w="735"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center"/>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 </w:t>
            </w:r>
          </w:p>
        </w:tc>
        <w:tc>
          <w:tcPr>
            <w:tcW w:w="863"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center"/>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 </w:t>
            </w:r>
          </w:p>
        </w:tc>
        <w:tc>
          <w:tcPr>
            <w:tcW w:w="863"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center"/>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45764C" w:rsidRPr="0045764C" w:rsidRDefault="0045764C" w:rsidP="0045764C">
            <w:pPr>
              <w:spacing w:after="0" w:line="240" w:lineRule="auto"/>
              <w:jc w:val="center"/>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Annual flow durations</w:t>
            </w:r>
          </w:p>
        </w:tc>
      </w:tr>
      <w:tr w:rsidR="0045764C" w:rsidRPr="0045764C" w:rsidTr="0045764C">
        <w:trPr>
          <w:trHeight w:val="600"/>
          <w:jc w:val="center"/>
        </w:trPr>
        <w:tc>
          <w:tcPr>
            <w:tcW w:w="1445" w:type="dxa"/>
            <w:vMerge/>
            <w:tcBorders>
              <w:top w:val="nil"/>
              <w:left w:val="nil"/>
              <w:bottom w:val="single" w:sz="4" w:space="0" w:color="000000"/>
              <w:right w:val="nil"/>
            </w:tcBorders>
            <w:vAlign w:val="center"/>
            <w:hideMark/>
          </w:tcPr>
          <w:p w:rsidR="0045764C" w:rsidRPr="0045764C" w:rsidRDefault="0045764C" w:rsidP="0045764C">
            <w:pPr>
              <w:spacing w:after="0" w:line="240" w:lineRule="auto"/>
              <w:rPr>
                <w:rFonts w:ascii="Calibri" w:eastAsia="Times New Roman" w:hAnsi="Calibri" w:cs="Times New Roman"/>
                <w:color w:val="000000"/>
                <w:sz w:val="20"/>
                <w:szCs w:val="20"/>
              </w:rPr>
            </w:pPr>
          </w:p>
        </w:tc>
        <w:tc>
          <w:tcPr>
            <w:tcW w:w="863" w:type="dxa"/>
            <w:tcBorders>
              <w:top w:val="nil"/>
              <w:left w:val="nil"/>
              <w:bottom w:val="single" w:sz="4" w:space="0" w:color="auto"/>
              <w:right w:val="nil"/>
            </w:tcBorders>
            <w:shd w:val="clear" w:color="000000" w:fill="FFFFFF"/>
            <w:noWrap/>
            <w:vAlign w:val="bottom"/>
            <w:hideMark/>
          </w:tcPr>
          <w:p w:rsidR="0045764C" w:rsidRPr="0045764C" w:rsidRDefault="0045764C" w:rsidP="0045764C">
            <w:pPr>
              <w:spacing w:after="0" w:line="240" w:lineRule="auto"/>
              <w:jc w:val="center"/>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Oct</w:t>
            </w:r>
          </w:p>
        </w:tc>
        <w:tc>
          <w:tcPr>
            <w:tcW w:w="735" w:type="dxa"/>
            <w:tcBorders>
              <w:top w:val="nil"/>
              <w:left w:val="nil"/>
              <w:bottom w:val="single" w:sz="4" w:space="0" w:color="auto"/>
              <w:right w:val="nil"/>
            </w:tcBorders>
            <w:shd w:val="clear" w:color="000000" w:fill="FFFFFF"/>
            <w:noWrap/>
            <w:vAlign w:val="bottom"/>
            <w:hideMark/>
          </w:tcPr>
          <w:p w:rsidR="0045764C" w:rsidRPr="0045764C" w:rsidRDefault="0045764C" w:rsidP="0045764C">
            <w:pPr>
              <w:spacing w:after="0" w:line="240" w:lineRule="auto"/>
              <w:jc w:val="center"/>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Nov</w:t>
            </w:r>
          </w:p>
        </w:tc>
        <w:tc>
          <w:tcPr>
            <w:tcW w:w="735" w:type="dxa"/>
            <w:tcBorders>
              <w:top w:val="nil"/>
              <w:left w:val="nil"/>
              <w:bottom w:val="single" w:sz="4" w:space="0" w:color="auto"/>
              <w:right w:val="nil"/>
            </w:tcBorders>
            <w:shd w:val="clear" w:color="000000" w:fill="FFFFFF"/>
            <w:noWrap/>
            <w:vAlign w:val="bottom"/>
            <w:hideMark/>
          </w:tcPr>
          <w:p w:rsidR="0045764C" w:rsidRPr="0045764C" w:rsidRDefault="0045764C" w:rsidP="0045764C">
            <w:pPr>
              <w:spacing w:after="0" w:line="240" w:lineRule="auto"/>
              <w:jc w:val="center"/>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Dec</w:t>
            </w:r>
          </w:p>
        </w:tc>
        <w:tc>
          <w:tcPr>
            <w:tcW w:w="735" w:type="dxa"/>
            <w:tcBorders>
              <w:top w:val="nil"/>
              <w:left w:val="nil"/>
              <w:bottom w:val="single" w:sz="4" w:space="0" w:color="auto"/>
              <w:right w:val="nil"/>
            </w:tcBorders>
            <w:shd w:val="clear" w:color="000000" w:fill="FFFFFF"/>
            <w:noWrap/>
            <w:vAlign w:val="bottom"/>
            <w:hideMark/>
          </w:tcPr>
          <w:p w:rsidR="0045764C" w:rsidRPr="0045764C" w:rsidRDefault="0045764C" w:rsidP="0045764C">
            <w:pPr>
              <w:spacing w:after="0" w:line="240" w:lineRule="auto"/>
              <w:jc w:val="center"/>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Jan</w:t>
            </w:r>
          </w:p>
        </w:tc>
        <w:tc>
          <w:tcPr>
            <w:tcW w:w="735" w:type="dxa"/>
            <w:tcBorders>
              <w:top w:val="nil"/>
              <w:left w:val="nil"/>
              <w:bottom w:val="single" w:sz="4" w:space="0" w:color="auto"/>
              <w:right w:val="nil"/>
            </w:tcBorders>
            <w:shd w:val="clear" w:color="000000" w:fill="FFFFFF"/>
            <w:noWrap/>
            <w:vAlign w:val="bottom"/>
            <w:hideMark/>
          </w:tcPr>
          <w:p w:rsidR="0045764C" w:rsidRPr="0045764C" w:rsidRDefault="0045764C" w:rsidP="0045764C">
            <w:pPr>
              <w:spacing w:after="0" w:line="240" w:lineRule="auto"/>
              <w:jc w:val="center"/>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Feb</w:t>
            </w:r>
          </w:p>
        </w:tc>
        <w:tc>
          <w:tcPr>
            <w:tcW w:w="863" w:type="dxa"/>
            <w:tcBorders>
              <w:top w:val="nil"/>
              <w:left w:val="nil"/>
              <w:bottom w:val="single" w:sz="4" w:space="0" w:color="auto"/>
              <w:right w:val="nil"/>
            </w:tcBorders>
            <w:shd w:val="clear" w:color="000000" w:fill="FFFFFF"/>
            <w:noWrap/>
            <w:vAlign w:val="bottom"/>
            <w:hideMark/>
          </w:tcPr>
          <w:p w:rsidR="0045764C" w:rsidRPr="0045764C" w:rsidRDefault="0045764C" w:rsidP="0045764C">
            <w:pPr>
              <w:spacing w:after="0" w:line="240" w:lineRule="auto"/>
              <w:jc w:val="center"/>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Mar</w:t>
            </w:r>
          </w:p>
        </w:tc>
        <w:tc>
          <w:tcPr>
            <w:tcW w:w="863" w:type="dxa"/>
            <w:tcBorders>
              <w:top w:val="nil"/>
              <w:left w:val="nil"/>
              <w:bottom w:val="single" w:sz="4" w:space="0" w:color="auto"/>
              <w:right w:val="nil"/>
            </w:tcBorders>
            <w:shd w:val="clear" w:color="000000" w:fill="FFFFFF"/>
            <w:noWrap/>
            <w:vAlign w:val="bottom"/>
            <w:hideMark/>
          </w:tcPr>
          <w:p w:rsidR="0045764C" w:rsidRPr="0045764C" w:rsidRDefault="0045764C" w:rsidP="0045764C">
            <w:pPr>
              <w:spacing w:after="0" w:line="240" w:lineRule="auto"/>
              <w:jc w:val="center"/>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Apr</w:t>
            </w:r>
          </w:p>
        </w:tc>
        <w:tc>
          <w:tcPr>
            <w:tcW w:w="863" w:type="dxa"/>
            <w:tcBorders>
              <w:top w:val="nil"/>
              <w:left w:val="nil"/>
              <w:bottom w:val="single" w:sz="4" w:space="0" w:color="auto"/>
              <w:right w:val="nil"/>
            </w:tcBorders>
            <w:shd w:val="clear" w:color="000000" w:fill="FFFFFF"/>
            <w:noWrap/>
            <w:vAlign w:val="bottom"/>
            <w:hideMark/>
          </w:tcPr>
          <w:p w:rsidR="0045764C" w:rsidRPr="0045764C" w:rsidRDefault="0045764C" w:rsidP="0045764C">
            <w:pPr>
              <w:spacing w:after="0" w:line="240" w:lineRule="auto"/>
              <w:jc w:val="center"/>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May</w:t>
            </w:r>
          </w:p>
        </w:tc>
        <w:tc>
          <w:tcPr>
            <w:tcW w:w="863" w:type="dxa"/>
            <w:tcBorders>
              <w:top w:val="nil"/>
              <w:left w:val="nil"/>
              <w:bottom w:val="single" w:sz="4" w:space="0" w:color="auto"/>
              <w:right w:val="nil"/>
            </w:tcBorders>
            <w:shd w:val="clear" w:color="000000" w:fill="FFFFFF"/>
            <w:noWrap/>
            <w:vAlign w:val="bottom"/>
            <w:hideMark/>
          </w:tcPr>
          <w:p w:rsidR="0045764C" w:rsidRPr="0045764C" w:rsidRDefault="0045764C" w:rsidP="0045764C">
            <w:pPr>
              <w:spacing w:after="0" w:line="240" w:lineRule="auto"/>
              <w:jc w:val="center"/>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June</w:t>
            </w:r>
          </w:p>
        </w:tc>
        <w:tc>
          <w:tcPr>
            <w:tcW w:w="863" w:type="dxa"/>
            <w:tcBorders>
              <w:top w:val="nil"/>
              <w:left w:val="nil"/>
              <w:bottom w:val="single" w:sz="4" w:space="0" w:color="auto"/>
              <w:right w:val="nil"/>
            </w:tcBorders>
            <w:shd w:val="clear" w:color="000000" w:fill="FFFFFF"/>
            <w:noWrap/>
            <w:vAlign w:val="bottom"/>
            <w:hideMark/>
          </w:tcPr>
          <w:p w:rsidR="0045764C" w:rsidRPr="0045764C" w:rsidRDefault="0045764C" w:rsidP="0045764C">
            <w:pPr>
              <w:spacing w:after="0" w:line="240" w:lineRule="auto"/>
              <w:jc w:val="center"/>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July</w:t>
            </w:r>
          </w:p>
        </w:tc>
        <w:tc>
          <w:tcPr>
            <w:tcW w:w="735" w:type="dxa"/>
            <w:tcBorders>
              <w:top w:val="nil"/>
              <w:left w:val="nil"/>
              <w:bottom w:val="single" w:sz="4" w:space="0" w:color="auto"/>
              <w:right w:val="nil"/>
            </w:tcBorders>
            <w:shd w:val="clear" w:color="000000" w:fill="FFFFFF"/>
            <w:noWrap/>
            <w:vAlign w:val="bottom"/>
            <w:hideMark/>
          </w:tcPr>
          <w:p w:rsidR="0045764C" w:rsidRPr="0045764C" w:rsidRDefault="0045764C" w:rsidP="0045764C">
            <w:pPr>
              <w:spacing w:after="0" w:line="240" w:lineRule="auto"/>
              <w:jc w:val="center"/>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Aug</w:t>
            </w:r>
          </w:p>
        </w:tc>
        <w:tc>
          <w:tcPr>
            <w:tcW w:w="863" w:type="dxa"/>
            <w:tcBorders>
              <w:top w:val="nil"/>
              <w:left w:val="nil"/>
              <w:bottom w:val="single" w:sz="4" w:space="0" w:color="auto"/>
              <w:right w:val="nil"/>
            </w:tcBorders>
            <w:shd w:val="clear" w:color="000000" w:fill="FFFFFF"/>
            <w:noWrap/>
            <w:vAlign w:val="bottom"/>
            <w:hideMark/>
          </w:tcPr>
          <w:p w:rsidR="0045764C" w:rsidRPr="0045764C" w:rsidRDefault="0045764C" w:rsidP="0045764C">
            <w:pPr>
              <w:spacing w:after="0" w:line="240" w:lineRule="auto"/>
              <w:jc w:val="center"/>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Sept</w:t>
            </w:r>
          </w:p>
        </w:tc>
        <w:tc>
          <w:tcPr>
            <w:tcW w:w="863"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center"/>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45764C" w:rsidRPr="0045764C" w:rsidRDefault="0045764C" w:rsidP="0045764C">
            <w:pPr>
              <w:spacing w:after="0" w:line="240" w:lineRule="auto"/>
              <w:jc w:val="center"/>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center"/>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P-value</w:t>
            </w:r>
          </w:p>
        </w:tc>
      </w:tr>
      <w:tr w:rsidR="0045764C" w:rsidRPr="0045764C" w:rsidTr="0045764C">
        <w:trPr>
          <w:trHeight w:val="300"/>
          <w:jc w:val="center"/>
        </w:trPr>
        <w:tc>
          <w:tcPr>
            <w:tcW w:w="144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center"/>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99</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9,990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11,700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9,700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10,900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11,000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13,100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22,000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18,300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11,700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10,300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9,620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10,000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10,700</w:t>
            </w:r>
          </w:p>
        </w:tc>
        <w:tc>
          <w:tcPr>
            <w:tcW w:w="820"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-0.159</w:t>
            </w:r>
          </w:p>
        </w:tc>
        <w:tc>
          <w:tcPr>
            <w:tcW w:w="820"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0.243</w:t>
            </w:r>
          </w:p>
        </w:tc>
      </w:tr>
      <w:tr w:rsidR="0045764C" w:rsidRPr="0045764C" w:rsidTr="0045764C">
        <w:trPr>
          <w:trHeight w:val="300"/>
          <w:jc w:val="center"/>
        </w:trPr>
        <w:tc>
          <w:tcPr>
            <w:tcW w:w="144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center"/>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98</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11,500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13,500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10,300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11,700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12,400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14,000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24,700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23,200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12,900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11,100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10,900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10,300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11,700</w:t>
            </w:r>
          </w:p>
        </w:tc>
        <w:tc>
          <w:tcPr>
            <w:tcW w:w="820"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-0.151</w:t>
            </w:r>
          </w:p>
        </w:tc>
        <w:tc>
          <w:tcPr>
            <w:tcW w:w="820"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0.268</w:t>
            </w:r>
          </w:p>
        </w:tc>
      </w:tr>
      <w:tr w:rsidR="0045764C" w:rsidRPr="0045764C" w:rsidTr="0045764C">
        <w:trPr>
          <w:trHeight w:val="300"/>
          <w:jc w:val="center"/>
        </w:trPr>
        <w:tc>
          <w:tcPr>
            <w:tcW w:w="144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center"/>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95</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13,100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15,500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11,800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12,700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12,900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17,100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29,400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27,400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19,300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13,700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13,000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11,200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13,700</w:t>
            </w:r>
          </w:p>
        </w:tc>
        <w:tc>
          <w:tcPr>
            <w:tcW w:w="820"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-0.159</w:t>
            </w:r>
          </w:p>
        </w:tc>
        <w:tc>
          <w:tcPr>
            <w:tcW w:w="820"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0.244</w:t>
            </w:r>
          </w:p>
        </w:tc>
      </w:tr>
      <w:tr w:rsidR="0045764C" w:rsidRPr="0045764C" w:rsidTr="0045764C">
        <w:trPr>
          <w:trHeight w:val="300"/>
          <w:jc w:val="center"/>
        </w:trPr>
        <w:tc>
          <w:tcPr>
            <w:tcW w:w="144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center"/>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90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14,400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17,700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14,500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13,400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15,000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19,700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34,300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33,400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26,400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19,100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15,900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13,200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16,200</w:t>
            </w:r>
          </w:p>
        </w:tc>
        <w:tc>
          <w:tcPr>
            <w:tcW w:w="820"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-0.172</w:t>
            </w:r>
          </w:p>
        </w:tc>
        <w:tc>
          <w:tcPr>
            <w:tcW w:w="820"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0.206</w:t>
            </w:r>
          </w:p>
        </w:tc>
      </w:tr>
      <w:tr w:rsidR="0045764C" w:rsidRPr="0045764C" w:rsidTr="0045764C">
        <w:trPr>
          <w:trHeight w:val="300"/>
          <w:jc w:val="center"/>
        </w:trPr>
        <w:tc>
          <w:tcPr>
            <w:tcW w:w="144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center"/>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85</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15,800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19,300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16,100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14,700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16,500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22,600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40,300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37,000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31,200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25,800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17,300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14,600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18,200</w:t>
            </w:r>
          </w:p>
        </w:tc>
        <w:tc>
          <w:tcPr>
            <w:tcW w:w="820"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-0.190</w:t>
            </w:r>
          </w:p>
        </w:tc>
        <w:tc>
          <w:tcPr>
            <w:tcW w:w="820"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0.161</w:t>
            </w:r>
          </w:p>
        </w:tc>
      </w:tr>
      <w:tr w:rsidR="0045764C" w:rsidRPr="0045764C" w:rsidTr="0045764C">
        <w:trPr>
          <w:trHeight w:val="300"/>
          <w:jc w:val="center"/>
        </w:trPr>
        <w:tc>
          <w:tcPr>
            <w:tcW w:w="144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center"/>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80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17,100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21,000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17,500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16,300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17,100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24,200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45,400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41,100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35,900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31,000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19,000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15,700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20,000</w:t>
            </w:r>
          </w:p>
        </w:tc>
        <w:tc>
          <w:tcPr>
            <w:tcW w:w="820"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-0.198</w:t>
            </w:r>
          </w:p>
        </w:tc>
        <w:tc>
          <w:tcPr>
            <w:tcW w:w="820"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0.144</w:t>
            </w:r>
          </w:p>
        </w:tc>
      </w:tr>
      <w:tr w:rsidR="0045764C" w:rsidRPr="0045764C" w:rsidTr="0045764C">
        <w:trPr>
          <w:trHeight w:val="300"/>
          <w:jc w:val="center"/>
        </w:trPr>
        <w:tc>
          <w:tcPr>
            <w:tcW w:w="144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center"/>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75</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18,700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22,600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18,700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18,000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18,400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26,300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50,900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43,800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39,700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33,800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20,500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16,900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22,100</w:t>
            </w:r>
          </w:p>
        </w:tc>
        <w:tc>
          <w:tcPr>
            <w:tcW w:w="820"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-0.214</w:t>
            </w:r>
          </w:p>
        </w:tc>
        <w:tc>
          <w:tcPr>
            <w:tcW w:w="820"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0.114</w:t>
            </w:r>
          </w:p>
        </w:tc>
      </w:tr>
      <w:tr w:rsidR="0045764C" w:rsidRPr="0045764C" w:rsidTr="0045764C">
        <w:trPr>
          <w:trHeight w:val="300"/>
          <w:jc w:val="center"/>
        </w:trPr>
        <w:tc>
          <w:tcPr>
            <w:tcW w:w="144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center"/>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70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20,500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24,100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19,600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18,800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19,200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28,400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58,200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46,800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42,300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36,100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22,500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18,000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24,000</w:t>
            </w:r>
          </w:p>
        </w:tc>
        <w:tc>
          <w:tcPr>
            <w:tcW w:w="820"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-0.201</w:t>
            </w:r>
          </w:p>
        </w:tc>
        <w:tc>
          <w:tcPr>
            <w:tcW w:w="820"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0.138</w:t>
            </w:r>
          </w:p>
        </w:tc>
      </w:tr>
      <w:tr w:rsidR="0045764C" w:rsidRPr="0045764C" w:rsidTr="0045764C">
        <w:trPr>
          <w:trHeight w:val="300"/>
          <w:jc w:val="center"/>
        </w:trPr>
        <w:tc>
          <w:tcPr>
            <w:tcW w:w="144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center"/>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65</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22,100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26,400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20,900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19,500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19,900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31,000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62,800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51,300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45,500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38,800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24,400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19,900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26,200</w:t>
            </w:r>
          </w:p>
        </w:tc>
        <w:tc>
          <w:tcPr>
            <w:tcW w:w="820"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-0.196</w:t>
            </w:r>
          </w:p>
        </w:tc>
        <w:tc>
          <w:tcPr>
            <w:tcW w:w="820"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0.149</w:t>
            </w:r>
          </w:p>
        </w:tc>
      </w:tr>
      <w:tr w:rsidR="0045764C" w:rsidRPr="0045764C" w:rsidTr="0045764C">
        <w:trPr>
          <w:trHeight w:val="300"/>
          <w:jc w:val="center"/>
        </w:trPr>
        <w:tc>
          <w:tcPr>
            <w:tcW w:w="144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center"/>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60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23,700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28,600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22,200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20,500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20,400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33,300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71,000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56,800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49,700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41,400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25,500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21,500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28,400</w:t>
            </w:r>
          </w:p>
        </w:tc>
        <w:tc>
          <w:tcPr>
            <w:tcW w:w="820"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-0.201</w:t>
            </w:r>
          </w:p>
        </w:tc>
        <w:tc>
          <w:tcPr>
            <w:tcW w:w="820"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0.138</w:t>
            </w:r>
          </w:p>
        </w:tc>
      </w:tr>
      <w:tr w:rsidR="0045764C" w:rsidRPr="0045764C" w:rsidTr="0045764C">
        <w:trPr>
          <w:trHeight w:val="300"/>
          <w:jc w:val="center"/>
        </w:trPr>
        <w:tc>
          <w:tcPr>
            <w:tcW w:w="144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center"/>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55</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25,400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30,900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23,800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21,400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21,300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35,200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75,600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63,000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53,000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43,100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26,600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23,200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31,000</w:t>
            </w:r>
          </w:p>
        </w:tc>
        <w:tc>
          <w:tcPr>
            <w:tcW w:w="820"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-0.212</w:t>
            </w:r>
          </w:p>
        </w:tc>
        <w:tc>
          <w:tcPr>
            <w:tcW w:w="820"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0.119</w:t>
            </w:r>
          </w:p>
        </w:tc>
      </w:tr>
      <w:tr w:rsidR="0045764C" w:rsidRPr="0045764C" w:rsidTr="0045764C">
        <w:trPr>
          <w:trHeight w:val="300"/>
          <w:jc w:val="center"/>
        </w:trPr>
        <w:tc>
          <w:tcPr>
            <w:tcW w:w="144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center"/>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50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27,200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32,800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25,400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22,500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22,500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37,500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79,000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69,200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57,100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46,000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28,300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24,900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33,800</w:t>
            </w:r>
          </w:p>
        </w:tc>
        <w:tc>
          <w:tcPr>
            <w:tcW w:w="820"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-0.233</w:t>
            </w:r>
          </w:p>
        </w:tc>
        <w:tc>
          <w:tcPr>
            <w:tcW w:w="820"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0.086</w:t>
            </w:r>
          </w:p>
        </w:tc>
      </w:tr>
      <w:tr w:rsidR="0045764C" w:rsidRPr="0045764C" w:rsidTr="0045764C">
        <w:trPr>
          <w:trHeight w:val="300"/>
          <w:jc w:val="center"/>
        </w:trPr>
        <w:tc>
          <w:tcPr>
            <w:tcW w:w="144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center"/>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45</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29,600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34,500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27,000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23,000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23,000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41,100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82,300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75,500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61,800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49,700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30,700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26,800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36,900</w:t>
            </w:r>
          </w:p>
        </w:tc>
        <w:tc>
          <w:tcPr>
            <w:tcW w:w="820"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-0.235</w:t>
            </w:r>
          </w:p>
        </w:tc>
        <w:tc>
          <w:tcPr>
            <w:tcW w:w="820"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0.082</w:t>
            </w:r>
          </w:p>
        </w:tc>
      </w:tr>
      <w:tr w:rsidR="0045764C" w:rsidRPr="0045764C" w:rsidTr="0045764C">
        <w:trPr>
          <w:trHeight w:val="300"/>
          <w:jc w:val="center"/>
        </w:trPr>
        <w:tc>
          <w:tcPr>
            <w:tcW w:w="144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center"/>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40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33,600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36,700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28,600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24,100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24,500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44,100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85,700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79,200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65,900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52,700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34,200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29,400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40,400</w:t>
            </w:r>
          </w:p>
        </w:tc>
        <w:tc>
          <w:tcPr>
            <w:tcW w:w="820"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-0.177</w:t>
            </w:r>
          </w:p>
        </w:tc>
        <w:tc>
          <w:tcPr>
            <w:tcW w:w="820"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0.192</w:t>
            </w:r>
          </w:p>
        </w:tc>
      </w:tr>
      <w:tr w:rsidR="0045764C" w:rsidRPr="0045764C" w:rsidTr="0045764C">
        <w:trPr>
          <w:trHeight w:val="300"/>
          <w:jc w:val="center"/>
        </w:trPr>
        <w:tc>
          <w:tcPr>
            <w:tcW w:w="144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center"/>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35</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36,600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38,200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30,000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25,500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26,000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46,200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89,300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82,900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69,900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56,900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37,300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32,200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44,100</w:t>
            </w:r>
          </w:p>
        </w:tc>
        <w:tc>
          <w:tcPr>
            <w:tcW w:w="820"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-0.188</w:t>
            </w:r>
          </w:p>
        </w:tc>
        <w:tc>
          <w:tcPr>
            <w:tcW w:w="820"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0.167</w:t>
            </w:r>
          </w:p>
        </w:tc>
      </w:tr>
      <w:tr w:rsidR="0045764C" w:rsidRPr="0045764C" w:rsidTr="0045764C">
        <w:trPr>
          <w:trHeight w:val="300"/>
          <w:jc w:val="center"/>
        </w:trPr>
        <w:tc>
          <w:tcPr>
            <w:tcW w:w="144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center"/>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30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40,400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40,400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31,500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26,800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26,900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51,400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92,400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88,000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73,100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59,700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40,200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35,600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49,500</w:t>
            </w:r>
          </w:p>
        </w:tc>
        <w:tc>
          <w:tcPr>
            <w:tcW w:w="820"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-0.095</w:t>
            </w:r>
          </w:p>
        </w:tc>
        <w:tc>
          <w:tcPr>
            <w:tcW w:w="820"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0.489</w:t>
            </w:r>
          </w:p>
        </w:tc>
      </w:tr>
      <w:tr w:rsidR="0045764C" w:rsidRPr="0045764C" w:rsidTr="0045764C">
        <w:trPr>
          <w:trHeight w:val="300"/>
          <w:jc w:val="center"/>
        </w:trPr>
        <w:tc>
          <w:tcPr>
            <w:tcW w:w="144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center"/>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25</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43,600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42,700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33,000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27,600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28,000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57,300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98,000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93,200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77,800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63,500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43,400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39,700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56,200</w:t>
            </w:r>
          </w:p>
        </w:tc>
        <w:tc>
          <w:tcPr>
            <w:tcW w:w="820"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-0.085</w:t>
            </w:r>
          </w:p>
        </w:tc>
        <w:tc>
          <w:tcPr>
            <w:tcW w:w="820"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0.540</w:t>
            </w:r>
          </w:p>
        </w:tc>
      </w:tr>
      <w:tr w:rsidR="0045764C" w:rsidRPr="0045764C" w:rsidTr="0045764C">
        <w:trPr>
          <w:trHeight w:val="300"/>
          <w:jc w:val="center"/>
        </w:trPr>
        <w:tc>
          <w:tcPr>
            <w:tcW w:w="144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center"/>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20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51,400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45,700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35,000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28,300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30,100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63,100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105,000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96,700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83,000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67,100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47,800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43,500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65,000</w:t>
            </w:r>
          </w:p>
        </w:tc>
        <w:tc>
          <w:tcPr>
            <w:tcW w:w="820"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-0.040</w:t>
            </w:r>
          </w:p>
        </w:tc>
        <w:tc>
          <w:tcPr>
            <w:tcW w:w="820"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0.782</w:t>
            </w:r>
          </w:p>
        </w:tc>
      </w:tr>
      <w:tr w:rsidR="0045764C" w:rsidRPr="0045764C" w:rsidTr="0045764C">
        <w:trPr>
          <w:trHeight w:val="300"/>
          <w:jc w:val="center"/>
        </w:trPr>
        <w:tc>
          <w:tcPr>
            <w:tcW w:w="144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center"/>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15</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57,900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51,000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37,000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30,000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32,000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70,000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113,000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100,000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89,000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74,200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52,300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48,900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75,100</w:t>
            </w:r>
          </w:p>
        </w:tc>
        <w:tc>
          <w:tcPr>
            <w:tcW w:w="820"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-0.021</w:t>
            </w:r>
          </w:p>
        </w:tc>
        <w:tc>
          <w:tcPr>
            <w:tcW w:w="820"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0.890</w:t>
            </w:r>
          </w:p>
        </w:tc>
      </w:tr>
      <w:tr w:rsidR="0045764C" w:rsidRPr="0045764C" w:rsidTr="0045764C">
        <w:trPr>
          <w:trHeight w:val="300"/>
          <w:jc w:val="center"/>
        </w:trPr>
        <w:tc>
          <w:tcPr>
            <w:tcW w:w="144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center"/>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71,700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58,200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40,100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31,600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35,400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80,000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126,000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105,000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94,000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79,700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62,900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56,700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84,700</w:t>
            </w:r>
          </w:p>
        </w:tc>
        <w:tc>
          <w:tcPr>
            <w:tcW w:w="820"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-0.037</w:t>
            </w:r>
          </w:p>
        </w:tc>
        <w:tc>
          <w:tcPr>
            <w:tcW w:w="820"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0.797</w:t>
            </w:r>
          </w:p>
        </w:tc>
      </w:tr>
      <w:tr w:rsidR="0045764C" w:rsidRPr="0045764C" w:rsidTr="0045764C">
        <w:trPr>
          <w:trHeight w:val="300"/>
          <w:jc w:val="center"/>
        </w:trPr>
        <w:tc>
          <w:tcPr>
            <w:tcW w:w="1445" w:type="dxa"/>
            <w:tcBorders>
              <w:top w:val="nil"/>
              <w:left w:val="nil"/>
              <w:bottom w:val="nil"/>
              <w:right w:val="nil"/>
            </w:tcBorders>
            <w:shd w:val="clear" w:color="auto" w:fill="auto"/>
            <w:noWrap/>
            <w:vAlign w:val="bottom"/>
            <w:hideMark/>
          </w:tcPr>
          <w:p w:rsidR="0045764C" w:rsidRPr="0045764C" w:rsidRDefault="005722F3" w:rsidP="0045764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5764C" w:rsidRPr="0045764C">
              <w:rPr>
                <w:rFonts w:ascii="Calibri" w:eastAsia="Times New Roman" w:hAnsi="Calibri" w:cs="Times New Roman"/>
                <w:color w:val="000000"/>
                <w:sz w:val="20"/>
                <w:szCs w:val="20"/>
              </w:rPr>
              <w:t>5</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96,000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72,000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46,400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35,800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48,700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92,800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160,000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115,000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101,000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98,700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76,600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67,000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99,400</w:t>
            </w:r>
          </w:p>
        </w:tc>
        <w:tc>
          <w:tcPr>
            <w:tcW w:w="820"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-0.063</w:t>
            </w:r>
          </w:p>
        </w:tc>
        <w:tc>
          <w:tcPr>
            <w:tcW w:w="820"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0.650</w:t>
            </w:r>
          </w:p>
        </w:tc>
      </w:tr>
      <w:tr w:rsidR="0045764C" w:rsidRPr="0045764C" w:rsidTr="0045764C">
        <w:trPr>
          <w:trHeight w:val="300"/>
          <w:jc w:val="center"/>
        </w:trPr>
        <w:tc>
          <w:tcPr>
            <w:tcW w:w="1445" w:type="dxa"/>
            <w:tcBorders>
              <w:top w:val="nil"/>
              <w:left w:val="nil"/>
              <w:bottom w:val="nil"/>
              <w:right w:val="nil"/>
            </w:tcBorders>
            <w:shd w:val="clear" w:color="auto" w:fill="auto"/>
            <w:noWrap/>
            <w:vAlign w:val="bottom"/>
            <w:hideMark/>
          </w:tcPr>
          <w:p w:rsidR="0045764C" w:rsidRPr="0045764C" w:rsidRDefault="005722F3" w:rsidP="0045764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5764C" w:rsidRPr="0045764C">
              <w:rPr>
                <w:rFonts w:ascii="Calibri" w:eastAsia="Times New Roman" w:hAnsi="Calibri" w:cs="Times New Roman"/>
                <w:color w:val="000000"/>
                <w:sz w:val="20"/>
                <w:szCs w:val="20"/>
              </w:rPr>
              <w:t>2</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122,000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77,800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58,200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40,600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68,600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102,000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197,000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129,000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113,000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142,000</w:t>
            </w:r>
          </w:p>
        </w:tc>
        <w:tc>
          <w:tcPr>
            <w:tcW w:w="735"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83,600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82,400</w:t>
            </w:r>
          </w:p>
        </w:tc>
        <w:tc>
          <w:tcPr>
            <w:tcW w:w="8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120,000</w:t>
            </w:r>
          </w:p>
        </w:tc>
        <w:tc>
          <w:tcPr>
            <w:tcW w:w="820"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-0.050</w:t>
            </w:r>
          </w:p>
        </w:tc>
        <w:tc>
          <w:tcPr>
            <w:tcW w:w="820"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0.722</w:t>
            </w:r>
          </w:p>
        </w:tc>
      </w:tr>
      <w:tr w:rsidR="0045764C" w:rsidRPr="0045764C" w:rsidTr="0045764C">
        <w:trPr>
          <w:trHeight w:val="300"/>
          <w:jc w:val="center"/>
        </w:trPr>
        <w:tc>
          <w:tcPr>
            <w:tcW w:w="1445" w:type="dxa"/>
            <w:tcBorders>
              <w:top w:val="nil"/>
              <w:left w:val="nil"/>
              <w:bottom w:val="single" w:sz="4" w:space="0" w:color="auto"/>
              <w:right w:val="nil"/>
            </w:tcBorders>
            <w:shd w:val="clear" w:color="auto" w:fill="auto"/>
            <w:noWrap/>
            <w:vAlign w:val="bottom"/>
            <w:hideMark/>
          </w:tcPr>
          <w:p w:rsidR="0045764C" w:rsidRPr="0045764C" w:rsidRDefault="005722F3" w:rsidP="0045764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5764C" w:rsidRPr="0045764C">
              <w:rPr>
                <w:rFonts w:ascii="Calibri" w:eastAsia="Times New Roman" w:hAnsi="Calibri" w:cs="Times New Roman"/>
                <w:color w:val="000000"/>
                <w:sz w:val="20"/>
                <w:szCs w:val="20"/>
              </w:rPr>
              <w:t>1</w:t>
            </w:r>
          </w:p>
        </w:tc>
        <w:tc>
          <w:tcPr>
            <w:tcW w:w="863"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141,000</w:t>
            </w:r>
          </w:p>
        </w:tc>
        <w:tc>
          <w:tcPr>
            <w:tcW w:w="735"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82,700</w:t>
            </w:r>
          </w:p>
        </w:tc>
        <w:tc>
          <w:tcPr>
            <w:tcW w:w="735"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66,100</w:t>
            </w:r>
          </w:p>
        </w:tc>
        <w:tc>
          <w:tcPr>
            <w:tcW w:w="735"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42,700</w:t>
            </w:r>
          </w:p>
        </w:tc>
        <w:tc>
          <w:tcPr>
            <w:tcW w:w="735"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80,000</w:t>
            </w:r>
          </w:p>
        </w:tc>
        <w:tc>
          <w:tcPr>
            <w:tcW w:w="863"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106,000</w:t>
            </w:r>
          </w:p>
        </w:tc>
        <w:tc>
          <w:tcPr>
            <w:tcW w:w="863"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219,000</w:t>
            </w:r>
          </w:p>
        </w:tc>
        <w:tc>
          <w:tcPr>
            <w:tcW w:w="863"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177,000</w:t>
            </w:r>
          </w:p>
        </w:tc>
        <w:tc>
          <w:tcPr>
            <w:tcW w:w="863"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121,000</w:t>
            </w:r>
          </w:p>
        </w:tc>
        <w:tc>
          <w:tcPr>
            <w:tcW w:w="863"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153,000</w:t>
            </w:r>
          </w:p>
        </w:tc>
        <w:tc>
          <w:tcPr>
            <w:tcW w:w="735"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85,800</w:t>
            </w:r>
          </w:p>
        </w:tc>
        <w:tc>
          <w:tcPr>
            <w:tcW w:w="863"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109,000</w:t>
            </w:r>
          </w:p>
        </w:tc>
        <w:tc>
          <w:tcPr>
            <w:tcW w:w="863"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143,000</w:t>
            </w:r>
          </w:p>
        </w:tc>
        <w:tc>
          <w:tcPr>
            <w:tcW w:w="820"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-0.048</w:t>
            </w:r>
          </w:p>
        </w:tc>
        <w:tc>
          <w:tcPr>
            <w:tcW w:w="820"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sz w:val="20"/>
                <w:szCs w:val="20"/>
              </w:rPr>
            </w:pPr>
            <w:r w:rsidRPr="0045764C">
              <w:rPr>
                <w:rFonts w:ascii="Calibri" w:eastAsia="Times New Roman" w:hAnsi="Calibri" w:cs="Times New Roman"/>
                <w:color w:val="000000"/>
                <w:sz w:val="20"/>
                <w:szCs w:val="20"/>
              </w:rPr>
              <w:t>0.737</w:t>
            </w:r>
          </w:p>
        </w:tc>
      </w:tr>
    </w:tbl>
    <w:p w:rsidR="00054AB9" w:rsidRDefault="00054AB9" w:rsidP="001E5AD5">
      <w:pPr>
        <w:sectPr w:rsidR="00054AB9" w:rsidSect="00572EF1">
          <w:type w:val="continuous"/>
          <w:pgSz w:w="15840" w:h="12240" w:orient="landscape"/>
          <w:pgMar w:top="1440" w:right="1440" w:bottom="1440" w:left="1440" w:header="720" w:footer="720" w:gutter="0"/>
          <w:cols w:space="720"/>
          <w:docGrid w:linePitch="360"/>
        </w:sectPr>
      </w:pPr>
    </w:p>
    <w:p w:rsidR="00D81E7E" w:rsidRPr="000D42C1" w:rsidRDefault="00D81E7E" w:rsidP="00D858AC">
      <w:pPr>
        <w:rPr>
          <w:sz w:val="16"/>
          <w:szCs w:val="16"/>
        </w:rPr>
      </w:pPr>
    </w:p>
    <w:tbl>
      <w:tblPr>
        <w:tblW w:w="7776" w:type="dxa"/>
        <w:jc w:val="center"/>
        <w:tblInd w:w="93" w:type="dxa"/>
        <w:tblLook w:val="04A0" w:firstRow="1" w:lastRow="0" w:firstColumn="1" w:lastColumn="0" w:noHBand="0" w:noVBand="1"/>
      </w:tblPr>
      <w:tblGrid>
        <w:gridCol w:w="1323"/>
        <w:gridCol w:w="993"/>
        <w:gridCol w:w="1239"/>
        <w:gridCol w:w="1239"/>
        <w:gridCol w:w="994"/>
        <w:gridCol w:w="994"/>
        <w:gridCol w:w="994"/>
      </w:tblGrid>
      <w:tr w:rsidR="0045764C" w:rsidRPr="0045764C" w:rsidTr="0045764C">
        <w:trPr>
          <w:trHeight w:val="554"/>
          <w:jc w:val="center"/>
        </w:trPr>
        <w:tc>
          <w:tcPr>
            <w:tcW w:w="7775" w:type="dxa"/>
            <w:gridSpan w:val="7"/>
            <w:tcBorders>
              <w:top w:val="nil"/>
              <w:left w:val="nil"/>
              <w:bottom w:val="single" w:sz="4" w:space="0" w:color="auto"/>
              <w:right w:val="nil"/>
            </w:tcBorders>
            <w:shd w:val="clear" w:color="auto" w:fill="auto"/>
            <w:vAlign w:val="bottom"/>
            <w:hideMark/>
          </w:tcPr>
          <w:p w:rsidR="0045764C" w:rsidRPr="0045764C" w:rsidRDefault="0045764C" w:rsidP="0045764C">
            <w:pPr>
              <w:spacing w:after="0" w:line="240" w:lineRule="auto"/>
              <w:jc w:val="center"/>
              <w:rPr>
                <w:rFonts w:ascii="Calibri" w:eastAsia="Times New Roman" w:hAnsi="Calibri" w:cs="Times New Roman"/>
                <w:color w:val="000000"/>
              </w:rPr>
            </w:pPr>
            <w:r w:rsidRPr="0045764C">
              <w:rPr>
                <w:rFonts w:ascii="Calibri" w:eastAsia="Times New Roman" w:hAnsi="Calibri" w:cs="Times New Roman"/>
                <w:color w:val="000000"/>
              </w:rPr>
              <w:t>05389500 Annual exceedance probability of high discharges, based on 1984–2005, 2008</w:t>
            </w:r>
            <w:r>
              <w:rPr>
                <w:rFonts w:ascii="Calibri" w:eastAsia="Times New Roman" w:hAnsi="Calibri" w:cs="Times New Roman"/>
                <w:color w:val="000000"/>
              </w:rPr>
              <w:t>–</w:t>
            </w:r>
            <w:r w:rsidRPr="0045764C">
              <w:rPr>
                <w:rFonts w:ascii="Calibri" w:eastAsia="Times New Roman" w:hAnsi="Calibri" w:cs="Times New Roman"/>
                <w:color w:val="000000"/>
              </w:rPr>
              <w:t>13 period of record (28 years)</w:t>
            </w:r>
          </w:p>
        </w:tc>
      </w:tr>
      <w:tr w:rsidR="0045764C" w:rsidRPr="0045764C" w:rsidTr="0045764C">
        <w:trPr>
          <w:trHeight w:val="622"/>
          <w:jc w:val="center"/>
        </w:trPr>
        <w:tc>
          <w:tcPr>
            <w:tcW w:w="1323" w:type="dxa"/>
            <w:vMerge w:val="restart"/>
            <w:tcBorders>
              <w:top w:val="nil"/>
              <w:left w:val="nil"/>
              <w:bottom w:val="single" w:sz="4" w:space="0" w:color="000000"/>
              <w:right w:val="nil"/>
            </w:tcBorders>
            <w:shd w:val="clear" w:color="auto" w:fill="auto"/>
            <w:vAlign w:val="bottom"/>
            <w:hideMark/>
          </w:tcPr>
          <w:p w:rsidR="0045764C" w:rsidRPr="0045764C" w:rsidRDefault="0045764C" w:rsidP="0045764C">
            <w:pPr>
              <w:spacing w:after="0" w:line="240" w:lineRule="auto"/>
              <w:jc w:val="center"/>
              <w:rPr>
                <w:rFonts w:ascii="Calibri" w:eastAsia="Times New Roman" w:hAnsi="Calibri" w:cs="Times New Roman"/>
                <w:color w:val="000000"/>
              </w:rPr>
            </w:pPr>
            <w:r w:rsidRPr="0045764C">
              <w:rPr>
                <w:rFonts w:ascii="Calibri" w:eastAsia="Times New Roman" w:hAnsi="Calibri" w:cs="Times New Roman"/>
                <w:color w:val="000000"/>
              </w:rPr>
              <w:t>Annual exceed-ance probability</w:t>
            </w:r>
          </w:p>
        </w:tc>
        <w:tc>
          <w:tcPr>
            <w:tcW w:w="993" w:type="dxa"/>
            <w:vMerge w:val="restart"/>
            <w:tcBorders>
              <w:top w:val="nil"/>
              <w:left w:val="nil"/>
              <w:bottom w:val="single" w:sz="4" w:space="0" w:color="000000"/>
              <w:right w:val="nil"/>
            </w:tcBorders>
            <w:shd w:val="clear" w:color="auto" w:fill="auto"/>
            <w:vAlign w:val="bottom"/>
            <w:hideMark/>
          </w:tcPr>
          <w:p w:rsidR="0045764C" w:rsidRPr="0045764C" w:rsidRDefault="0045764C" w:rsidP="0045764C">
            <w:pPr>
              <w:spacing w:after="0" w:line="240" w:lineRule="auto"/>
              <w:jc w:val="center"/>
              <w:rPr>
                <w:rFonts w:ascii="Calibri" w:eastAsia="Times New Roman" w:hAnsi="Calibri" w:cs="Times New Roman"/>
                <w:color w:val="000000"/>
              </w:rPr>
            </w:pPr>
            <w:r w:rsidRPr="0045764C">
              <w:rPr>
                <w:rFonts w:ascii="Calibri" w:eastAsia="Times New Roman" w:hAnsi="Calibri" w:cs="Times New Roman"/>
                <w:color w:val="000000"/>
              </w:rPr>
              <w:t>Recur-rence interval (years)</w:t>
            </w:r>
          </w:p>
        </w:tc>
        <w:tc>
          <w:tcPr>
            <w:tcW w:w="5460" w:type="dxa"/>
            <w:gridSpan w:val="5"/>
            <w:tcBorders>
              <w:top w:val="single" w:sz="4" w:space="0" w:color="auto"/>
              <w:left w:val="nil"/>
              <w:bottom w:val="single" w:sz="4" w:space="0" w:color="auto"/>
              <w:right w:val="nil"/>
            </w:tcBorders>
            <w:shd w:val="clear" w:color="auto" w:fill="auto"/>
            <w:vAlign w:val="bottom"/>
            <w:hideMark/>
          </w:tcPr>
          <w:p w:rsidR="0045764C" w:rsidRPr="0045764C" w:rsidRDefault="0045764C" w:rsidP="0045764C">
            <w:pPr>
              <w:spacing w:after="0" w:line="240" w:lineRule="auto"/>
              <w:jc w:val="center"/>
              <w:rPr>
                <w:rFonts w:ascii="Calibri" w:eastAsia="Times New Roman" w:hAnsi="Calibri" w:cs="Times New Roman"/>
                <w:color w:val="000000"/>
              </w:rPr>
            </w:pPr>
            <w:r w:rsidRPr="0045764C">
              <w:rPr>
                <w:rFonts w:ascii="Calibri" w:eastAsia="Times New Roman" w:hAnsi="Calibri" w:cs="Times New Roman"/>
                <w:color w:val="000000"/>
              </w:rPr>
              <w:t>Maximum average discharge (cubic feet per second) for indicated number of consecutive days</w:t>
            </w:r>
          </w:p>
        </w:tc>
      </w:tr>
      <w:tr w:rsidR="0045764C" w:rsidRPr="0045764C" w:rsidTr="0045764C">
        <w:trPr>
          <w:trHeight w:val="456"/>
          <w:jc w:val="center"/>
        </w:trPr>
        <w:tc>
          <w:tcPr>
            <w:tcW w:w="1323" w:type="dxa"/>
            <w:vMerge/>
            <w:tcBorders>
              <w:top w:val="nil"/>
              <w:left w:val="nil"/>
              <w:bottom w:val="single" w:sz="4" w:space="0" w:color="000000"/>
              <w:right w:val="nil"/>
            </w:tcBorders>
            <w:vAlign w:val="center"/>
            <w:hideMark/>
          </w:tcPr>
          <w:p w:rsidR="0045764C" w:rsidRPr="0045764C" w:rsidRDefault="0045764C" w:rsidP="0045764C">
            <w:pPr>
              <w:spacing w:after="0" w:line="240" w:lineRule="auto"/>
              <w:rPr>
                <w:rFonts w:ascii="Calibri" w:eastAsia="Times New Roman" w:hAnsi="Calibri" w:cs="Times New Roman"/>
                <w:color w:val="000000"/>
              </w:rPr>
            </w:pPr>
          </w:p>
        </w:tc>
        <w:tc>
          <w:tcPr>
            <w:tcW w:w="993" w:type="dxa"/>
            <w:vMerge/>
            <w:tcBorders>
              <w:top w:val="nil"/>
              <w:left w:val="nil"/>
              <w:bottom w:val="single" w:sz="4" w:space="0" w:color="000000"/>
              <w:right w:val="nil"/>
            </w:tcBorders>
            <w:vAlign w:val="center"/>
            <w:hideMark/>
          </w:tcPr>
          <w:p w:rsidR="0045764C" w:rsidRPr="0045764C" w:rsidRDefault="0045764C" w:rsidP="0045764C">
            <w:pPr>
              <w:spacing w:after="0" w:line="240" w:lineRule="auto"/>
              <w:rPr>
                <w:rFonts w:ascii="Calibri" w:eastAsia="Times New Roman" w:hAnsi="Calibri" w:cs="Times New Roman"/>
                <w:color w:val="000000"/>
              </w:rPr>
            </w:pPr>
          </w:p>
        </w:tc>
        <w:tc>
          <w:tcPr>
            <w:tcW w:w="1239" w:type="dxa"/>
            <w:tcBorders>
              <w:top w:val="nil"/>
              <w:left w:val="nil"/>
              <w:bottom w:val="single" w:sz="4" w:space="0" w:color="auto"/>
              <w:right w:val="nil"/>
            </w:tcBorders>
            <w:shd w:val="clear" w:color="auto" w:fill="auto"/>
            <w:vAlign w:val="bottom"/>
            <w:hideMark/>
          </w:tcPr>
          <w:p w:rsidR="0045764C" w:rsidRPr="0045764C" w:rsidRDefault="0045764C" w:rsidP="0045764C">
            <w:pPr>
              <w:spacing w:after="0" w:line="240" w:lineRule="auto"/>
              <w:jc w:val="center"/>
              <w:rPr>
                <w:rFonts w:ascii="Calibri" w:eastAsia="Times New Roman" w:hAnsi="Calibri" w:cs="Times New Roman"/>
                <w:color w:val="000000"/>
              </w:rPr>
            </w:pPr>
            <w:r w:rsidRPr="0045764C">
              <w:rPr>
                <w:rFonts w:ascii="Calibri" w:eastAsia="Times New Roman" w:hAnsi="Calibri" w:cs="Times New Roman"/>
                <w:color w:val="000000"/>
              </w:rPr>
              <w:t>1</w:t>
            </w:r>
          </w:p>
        </w:tc>
        <w:tc>
          <w:tcPr>
            <w:tcW w:w="1239" w:type="dxa"/>
            <w:tcBorders>
              <w:top w:val="nil"/>
              <w:left w:val="nil"/>
              <w:bottom w:val="single" w:sz="4" w:space="0" w:color="auto"/>
              <w:right w:val="nil"/>
            </w:tcBorders>
            <w:shd w:val="clear" w:color="auto" w:fill="auto"/>
            <w:vAlign w:val="bottom"/>
            <w:hideMark/>
          </w:tcPr>
          <w:p w:rsidR="0045764C" w:rsidRPr="0045764C" w:rsidRDefault="0045764C" w:rsidP="0045764C">
            <w:pPr>
              <w:spacing w:after="0" w:line="240" w:lineRule="auto"/>
              <w:jc w:val="center"/>
              <w:rPr>
                <w:rFonts w:ascii="Calibri" w:eastAsia="Times New Roman" w:hAnsi="Calibri" w:cs="Times New Roman"/>
                <w:color w:val="000000"/>
              </w:rPr>
            </w:pPr>
            <w:r w:rsidRPr="0045764C">
              <w:rPr>
                <w:rFonts w:ascii="Calibri" w:eastAsia="Times New Roman" w:hAnsi="Calibri" w:cs="Times New Roman"/>
                <w:color w:val="000000"/>
              </w:rPr>
              <w:t>3</w:t>
            </w:r>
          </w:p>
        </w:tc>
        <w:tc>
          <w:tcPr>
            <w:tcW w:w="994"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center"/>
              <w:rPr>
                <w:rFonts w:ascii="Calibri" w:eastAsia="Times New Roman" w:hAnsi="Calibri" w:cs="Times New Roman"/>
                <w:color w:val="000000"/>
              </w:rPr>
            </w:pPr>
            <w:r w:rsidRPr="0045764C">
              <w:rPr>
                <w:rFonts w:ascii="Calibri" w:eastAsia="Times New Roman" w:hAnsi="Calibri" w:cs="Times New Roman"/>
                <w:color w:val="000000"/>
              </w:rPr>
              <w:t>7</w:t>
            </w:r>
          </w:p>
        </w:tc>
        <w:tc>
          <w:tcPr>
            <w:tcW w:w="994"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center"/>
              <w:rPr>
                <w:rFonts w:ascii="Calibri" w:eastAsia="Times New Roman" w:hAnsi="Calibri" w:cs="Times New Roman"/>
                <w:color w:val="000000"/>
              </w:rPr>
            </w:pPr>
            <w:r w:rsidRPr="0045764C">
              <w:rPr>
                <w:rFonts w:ascii="Calibri" w:eastAsia="Times New Roman" w:hAnsi="Calibri" w:cs="Times New Roman"/>
                <w:color w:val="000000"/>
              </w:rPr>
              <w:t>15</w:t>
            </w:r>
          </w:p>
        </w:tc>
        <w:tc>
          <w:tcPr>
            <w:tcW w:w="994"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center"/>
              <w:rPr>
                <w:rFonts w:ascii="Calibri" w:eastAsia="Times New Roman" w:hAnsi="Calibri" w:cs="Times New Roman"/>
                <w:color w:val="000000"/>
              </w:rPr>
            </w:pPr>
            <w:r w:rsidRPr="0045764C">
              <w:rPr>
                <w:rFonts w:ascii="Calibri" w:eastAsia="Times New Roman" w:hAnsi="Calibri" w:cs="Times New Roman"/>
                <w:color w:val="000000"/>
              </w:rPr>
              <w:t>30</w:t>
            </w:r>
          </w:p>
        </w:tc>
      </w:tr>
      <w:tr w:rsidR="0045764C" w:rsidRPr="0045764C" w:rsidTr="0045764C">
        <w:trPr>
          <w:trHeight w:val="276"/>
          <w:jc w:val="center"/>
        </w:trPr>
        <w:tc>
          <w:tcPr>
            <w:tcW w:w="132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0.990</w:t>
            </w:r>
          </w:p>
        </w:tc>
        <w:tc>
          <w:tcPr>
            <w:tcW w:w="99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1.01</w:t>
            </w:r>
          </w:p>
        </w:tc>
        <w:tc>
          <w:tcPr>
            <w:tcW w:w="123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62,800</w:t>
            </w:r>
          </w:p>
        </w:tc>
        <w:tc>
          <w:tcPr>
            <w:tcW w:w="123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62,600</w:t>
            </w:r>
          </w:p>
        </w:tc>
        <w:tc>
          <w:tcPr>
            <w:tcW w:w="994"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61,400</w:t>
            </w:r>
          </w:p>
        </w:tc>
        <w:tc>
          <w:tcPr>
            <w:tcW w:w="994"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58,300</w:t>
            </w:r>
          </w:p>
        </w:tc>
        <w:tc>
          <w:tcPr>
            <w:tcW w:w="994"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52,000</w:t>
            </w:r>
          </w:p>
        </w:tc>
      </w:tr>
      <w:tr w:rsidR="0045764C" w:rsidRPr="0045764C" w:rsidTr="0045764C">
        <w:trPr>
          <w:trHeight w:val="276"/>
          <w:jc w:val="center"/>
        </w:trPr>
        <w:tc>
          <w:tcPr>
            <w:tcW w:w="132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0.950</w:t>
            </w:r>
          </w:p>
        </w:tc>
        <w:tc>
          <w:tcPr>
            <w:tcW w:w="99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1.05</w:t>
            </w:r>
          </w:p>
        </w:tc>
        <w:tc>
          <w:tcPr>
            <w:tcW w:w="123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74,000</w:t>
            </w:r>
          </w:p>
        </w:tc>
        <w:tc>
          <w:tcPr>
            <w:tcW w:w="123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73,600</w:t>
            </w:r>
          </w:p>
        </w:tc>
        <w:tc>
          <w:tcPr>
            <w:tcW w:w="994"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71,800</w:t>
            </w:r>
          </w:p>
        </w:tc>
        <w:tc>
          <w:tcPr>
            <w:tcW w:w="994"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67,500</w:t>
            </w:r>
          </w:p>
        </w:tc>
        <w:tc>
          <w:tcPr>
            <w:tcW w:w="994"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60,400</w:t>
            </w:r>
          </w:p>
        </w:tc>
      </w:tr>
      <w:tr w:rsidR="0045764C" w:rsidRPr="0045764C" w:rsidTr="0045764C">
        <w:trPr>
          <w:trHeight w:val="276"/>
          <w:jc w:val="center"/>
        </w:trPr>
        <w:tc>
          <w:tcPr>
            <w:tcW w:w="132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0.900</w:t>
            </w:r>
          </w:p>
        </w:tc>
        <w:tc>
          <w:tcPr>
            <w:tcW w:w="99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1.11</w:t>
            </w:r>
          </w:p>
        </w:tc>
        <w:tc>
          <w:tcPr>
            <w:tcW w:w="123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81,300</w:t>
            </w:r>
          </w:p>
        </w:tc>
        <w:tc>
          <w:tcPr>
            <w:tcW w:w="123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80,800</w:t>
            </w:r>
          </w:p>
        </w:tc>
        <w:tc>
          <w:tcPr>
            <w:tcW w:w="994"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78,600</w:t>
            </w:r>
          </w:p>
        </w:tc>
        <w:tc>
          <w:tcPr>
            <w:tcW w:w="994"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73,600</w:t>
            </w:r>
          </w:p>
        </w:tc>
        <w:tc>
          <w:tcPr>
            <w:tcW w:w="994"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65,900</w:t>
            </w:r>
          </w:p>
        </w:tc>
      </w:tr>
      <w:tr w:rsidR="0045764C" w:rsidRPr="0045764C" w:rsidTr="0045764C">
        <w:trPr>
          <w:trHeight w:val="276"/>
          <w:jc w:val="center"/>
        </w:trPr>
        <w:tc>
          <w:tcPr>
            <w:tcW w:w="132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0.800</w:t>
            </w:r>
          </w:p>
        </w:tc>
        <w:tc>
          <w:tcPr>
            <w:tcW w:w="99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1.25</w:t>
            </w:r>
          </w:p>
        </w:tc>
        <w:tc>
          <w:tcPr>
            <w:tcW w:w="123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91,600</w:t>
            </w:r>
          </w:p>
        </w:tc>
        <w:tc>
          <w:tcPr>
            <w:tcW w:w="123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90,900</w:t>
            </w:r>
          </w:p>
        </w:tc>
        <w:tc>
          <w:tcPr>
            <w:tcW w:w="994"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88,200</w:t>
            </w:r>
          </w:p>
        </w:tc>
        <w:tc>
          <w:tcPr>
            <w:tcW w:w="994"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82,200</w:t>
            </w:r>
          </w:p>
        </w:tc>
        <w:tc>
          <w:tcPr>
            <w:tcW w:w="994"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73,700</w:t>
            </w:r>
          </w:p>
        </w:tc>
      </w:tr>
      <w:tr w:rsidR="0045764C" w:rsidRPr="0045764C" w:rsidTr="0045764C">
        <w:trPr>
          <w:trHeight w:val="276"/>
          <w:jc w:val="center"/>
        </w:trPr>
        <w:tc>
          <w:tcPr>
            <w:tcW w:w="132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0.500</w:t>
            </w:r>
          </w:p>
        </w:tc>
        <w:tc>
          <w:tcPr>
            <w:tcW w:w="993" w:type="dxa"/>
            <w:tcBorders>
              <w:top w:val="nil"/>
              <w:left w:val="nil"/>
              <w:bottom w:val="nil"/>
              <w:right w:val="nil"/>
            </w:tcBorders>
            <w:shd w:val="clear" w:color="auto" w:fill="auto"/>
            <w:noWrap/>
            <w:vAlign w:val="bottom"/>
            <w:hideMark/>
          </w:tcPr>
          <w:p w:rsidR="0045764C" w:rsidRPr="0045764C" w:rsidRDefault="005722F3" w:rsidP="005722F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5764C" w:rsidRPr="0045764C">
              <w:rPr>
                <w:rFonts w:ascii="Calibri" w:eastAsia="Times New Roman" w:hAnsi="Calibri" w:cs="Times New Roman"/>
                <w:color w:val="000000"/>
              </w:rPr>
              <w:t>2</w:t>
            </w:r>
          </w:p>
        </w:tc>
        <w:tc>
          <w:tcPr>
            <w:tcW w:w="123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117,000</w:t>
            </w:r>
          </w:p>
        </w:tc>
        <w:tc>
          <w:tcPr>
            <w:tcW w:w="123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116,000</w:t>
            </w:r>
          </w:p>
        </w:tc>
        <w:tc>
          <w:tcPr>
            <w:tcW w:w="994"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112,000</w:t>
            </w:r>
          </w:p>
        </w:tc>
        <w:tc>
          <w:tcPr>
            <w:tcW w:w="994"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104,000</w:t>
            </w:r>
          </w:p>
        </w:tc>
        <w:tc>
          <w:tcPr>
            <w:tcW w:w="994"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93,400</w:t>
            </w:r>
          </w:p>
        </w:tc>
      </w:tr>
      <w:tr w:rsidR="0045764C" w:rsidRPr="0045764C" w:rsidTr="0045764C">
        <w:trPr>
          <w:trHeight w:val="276"/>
          <w:jc w:val="center"/>
        </w:trPr>
        <w:tc>
          <w:tcPr>
            <w:tcW w:w="132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0.200</w:t>
            </w:r>
          </w:p>
        </w:tc>
        <w:tc>
          <w:tcPr>
            <w:tcW w:w="993" w:type="dxa"/>
            <w:tcBorders>
              <w:top w:val="nil"/>
              <w:left w:val="nil"/>
              <w:bottom w:val="nil"/>
              <w:right w:val="nil"/>
            </w:tcBorders>
            <w:shd w:val="clear" w:color="auto" w:fill="auto"/>
            <w:noWrap/>
            <w:vAlign w:val="bottom"/>
            <w:hideMark/>
          </w:tcPr>
          <w:p w:rsidR="0045764C" w:rsidRPr="0045764C" w:rsidRDefault="005722F3" w:rsidP="005722F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5764C" w:rsidRPr="0045764C">
              <w:rPr>
                <w:rFonts w:ascii="Calibri" w:eastAsia="Times New Roman" w:hAnsi="Calibri" w:cs="Times New Roman"/>
                <w:color w:val="000000"/>
              </w:rPr>
              <w:t>5</w:t>
            </w:r>
          </w:p>
        </w:tc>
        <w:tc>
          <w:tcPr>
            <w:tcW w:w="123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153,000</w:t>
            </w:r>
          </w:p>
        </w:tc>
        <w:tc>
          <w:tcPr>
            <w:tcW w:w="123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151,000</w:t>
            </w:r>
          </w:p>
        </w:tc>
        <w:tc>
          <w:tcPr>
            <w:tcW w:w="994"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146,000</w:t>
            </w:r>
          </w:p>
        </w:tc>
        <w:tc>
          <w:tcPr>
            <w:tcW w:w="994"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136,000</w:t>
            </w:r>
          </w:p>
        </w:tc>
        <w:tc>
          <w:tcPr>
            <w:tcW w:w="994"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122,000</w:t>
            </w:r>
          </w:p>
        </w:tc>
      </w:tr>
      <w:tr w:rsidR="0045764C" w:rsidRPr="0045764C" w:rsidTr="0045764C">
        <w:trPr>
          <w:trHeight w:val="276"/>
          <w:jc w:val="center"/>
        </w:trPr>
        <w:tc>
          <w:tcPr>
            <w:tcW w:w="132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0.100</w:t>
            </w:r>
          </w:p>
        </w:tc>
        <w:tc>
          <w:tcPr>
            <w:tcW w:w="993" w:type="dxa"/>
            <w:tcBorders>
              <w:top w:val="nil"/>
              <w:left w:val="nil"/>
              <w:bottom w:val="nil"/>
              <w:right w:val="nil"/>
            </w:tcBorders>
            <w:shd w:val="clear" w:color="auto" w:fill="auto"/>
            <w:noWrap/>
            <w:vAlign w:val="bottom"/>
            <w:hideMark/>
          </w:tcPr>
          <w:p w:rsidR="0045764C" w:rsidRPr="0045764C" w:rsidRDefault="0045764C" w:rsidP="005722F3">
            <w:pPr>
              <w:spacing w:after="0" w:line="240" w:lineRule="auto"/>
              <w:jc w:val="center"/>
              <w:rPr>
                <w:rFonts w:ascii="Calibri" w:eastAsia="Times New Roman" w:hAnsi="Calibri" w:cs="Times New Roman"/>
                <w:color w:val="000000"/>
              </w:rPr>
            </w:pPr>
            <w:r w:rsidRPr="0045764C">
              <w:rPr>
                <w:rFonts w:ascii="Calibri" w:eastAsia="Times New Roman" w:hAnsi="Calibri" w:cs="Times New Roman"/>
                <w:color w:val="000000"/>
              </w:rPr>
              <w:t>10</w:t>
            </w:r>
          </w:p>
        </w:tc>
        <w:tc>
          <w:tcPr>
            <w:tcW w:w="123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177,000</w:t>
            </w:r>
          </w:p>
        </w:tc>
        <w:tc>
          <w:tcPr>
            <w:tcW w:w="123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176,000</w:t>
            </w:r>
          </w:p>
        </w:tc>
        <w:tc>
          <w:tcPr>
            <w:tcW w:w="994"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170,000</w:t>
            </w:r>
          </w:p>
        </w:tc>
        <w:tc>
          <w:tcPr>
            <w:tcW w:w="994"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159,000</w:t>
            </w:r>
          </w:p>
        </w:tc>
        <w:tc>
          <w:tcPr>
            <w:tcW w:w="994"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142,000</w:t>
            </w:r>
          </w:p>
        </w:tc>
      </w:tr>
      <w:tr w:rsidR="0045764C" w:rsidRPr="0045764C" w:rsidTr="0045764C">
        <w:trPr>
          <w:trHeight w:val="276"/>
          <w:jc w:val="center"/>
        </w:trPr>
        <w:tc>
          <w:tcPr>
            <w:tcW w:w="132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0.040</w:t>
            </w:r>
          </w:p>
        </w:tc>
        <w:tc>
          <w:tcPr>
            <w:tcW w:w="993" w:type="dxa"/>
            <w:tcBorders>
              <w:top w:val="nil"/>
              <w:left w:val="nil"/>
              <w:bottom w:val="nil"/>
              <w:right w:val="nil"/>
            </w:tcBorders>
            <w:shd w:val="clear" w:color="auto" w:fill="auto"/>
            <w:noWrap/>
            <w:vAlign w:val="bottom"/>
            <w:hideMark/>
          </w:tcPr>
          <w:p w:rsidR="0045764C" w:rsidRPr="0045764C" w:rsidRDefault="0045764C" w:rsidP="005722F3">
            <w:pPr>
              <w:spacing w:after="0" w:line="240" w:lineRule="auto"/>
              <w:jc w:val="center"/>
              <w:rPr>
                <w:rFonts w:ascii="Calibri" w:eastAsia="Times New Roman" w:hAnsi="Calibri" w:cs="Times New Roman"/>
                <w:color w:val="000000"/>
              </w:rPr>
            </w:pPr>
            <w:r w:rsidRPr="0045764C">
              <w:rPr>
                <w:rFonts w:ascii="Calibri" w:eastAsia="Times New Roman" w:hAnsi="Calibri" w:cs="Times New Roman"/>
                <w:color w:val="000000"/>
              </w:rPr>
              <w:t>25</w:t>
            </w:r>
          </w:p>
        </w:tc>
        <w:tc>
          <w:tcPr>
            <w:tcW w:w="123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210,000</w:t>
            </w:r>
          </w:p>
        </w:tc>
        <w:tc>
          <w:tcPr>
            <w:tcW w:w="123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208,000</w:t>
            </w:r>
          </w:p>
        </w:tc>
        <w:tc>
          <w:tcPr>
            <w:tcW w:w="994"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202,000</w:t>
            </w:r>
          </w:p>
        </w:tc>
        <w:tc>
          <w:tcPr>
            <w:tcW w:w="994"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190,000</w:t>
            </w:r>
          </w:p>
        </w:tc>
        <w:tc>
          <w:tcPr>
            <w:tcW w:w="994"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169,000</w:t>
            </w:r>
          </w:p>
        </w:tc>
      </w:tr>
      <w:tr w:rsidR="0045764C" w:rsidRPr="0045764C" w:rsidTr="0045764C">
        <w:trPr>
          <w:trHeight w:val="276"/>
          <w:jc w:val="center"/>
        </w:trPr>
        <w:tc>
          <w:tcPr>
            <w:tcW w:w="132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0.020</w:t>
            </w:r>
          </w:p>
        </w:tc>
        <w:tc>
          <w:tcPr>
            <w:tcW w:w="993" w:type="dxa"/>
            <w:tcBorders>
              <w:top w:val="nil"/>
              <w:left w:val="nil"/>
              <w:bottom w:val="nil"/>
              <w:right w:val="nil"/>
            </w:tcBorders>
            <w:shd w:val="clear" w:color="auto" w:fill="auto"/>
            <w:noWrap/>
            <w:vAlign w:val="bottom"/>
            <w:hideMark/>
          </w:tcPr>
          <w:p w:rsidR="0045764C" w:rsidRPr="0045764C" w:rsidRDefault="0045764C" w:rsidP="005722F3">
            <w:pPr>
              <w:spacing w:after="0" w:line="240" w:lineRule="auto"/>
              <w:jc w:val="center"/>
              <w:rPr>
                <w:rFonts w:ascii="Calibri" w:eastAsia="Times New Roman" w:hAnsi="Calibri" w:cs="Times New Roman"/>
                <w:color w:val="000000"/>
              </w:rPr>
            </w:pPr>
            <w:r w:rsidRPr="0045764C">
              <w:rPr>
                <w:rFonts w:ascii="Calibri" w:eastAsia="Times New Roman" w:hAnsi="Calibri" w:cs="Times New Roman"/>
                <w:color w:val="000000"/>
              </w:rPr>
              <w:t>50</w:t>
            </w:r>
          </w:p>
        </w:tc>
        <w:tc>
          <w:tcPr>
            <w:tcW w:w="123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234,000</w:t>
            </w:r>
          </w:p>
        </w:tc>
        <w:tc>
          <w:tcPr>
            <w:tcW w:w="123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232,000</w:t>
            </w:r>
          </w:p>
        </w:tc>
        <w:tc>
          <w:tcPr>
            <w:tcW w:w="994"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226,000</w:t>
            </w:r>
          </w:p>
        </w:tc>
        <w:tc>
          <w:tcPr>
            <w:tcW w:w="994"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213,000</w:t>
            </w:r>
          </w:p>
        </w:tc>
        <w:tc>
          <w:tcPr>
            <w:tcW w:w="994"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189,000</w:t>
            </w:r>
          </w:p>
        </w:tc>
      </w:tr>
      <w:tr w:rsidR="0045764C" w:rsidRPr="0045764C" w:rsidTr="0045764C">
        <w:trPr>
          <w:trHeight w:val="276"/>
          <w:jc w:val="center"/>
        </w:trPr>
        <w:tc>
          <w:tcPr>
            <w:tcW w:w="132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0.010</w:t>
            </w:r>
          </w:p>
        </w:tc>
        <w:tc>
          <w:tcPr>
            <w:tcW w:w="993" w:type="dxa"/>
            <w:tcBorders>
              <w:top w:val="nil"/>
              <w:left w:val="nil"/>
              <w:bottom w:val="nil"/>
              <w:right w:val="nil"/>
            </w:tcBorders>
            <w:shd w:val="clear" w:color="auto" w:fill="auto"/>
            <w:noWrap/>
            <w:vAlign w:val="bottom"/>
            <w:hideMark/>
          </w:tcPr>
          <w:p w:rsidR="0045764C" w:rsidRPr="0045764C" w:rsidRDefault="005722F3" w:rsidP="005722F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5764C" w:rsidRPr="0045764C">
              <w:rPr>
                <w:rFonts w:ascii="Calibri" w:eastAsia="Times New Roman" w:hAnsi="Calibri" w:cs="Times New Roman"/>
                <w:color w:val="000000"/>
              </w:rPr>
              <w:t>100</w:t>
            </w:r>
          </w:p>
        </w:tc>
        <w:tc>
          <w:tcPr>
            <w:tcW w:w="123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260,000</w:t>
            </w:r>
          </w:p>
        </w:tc>
        <w:tc>
          <w:tcPr>
            <w:tcW w:w="123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257,000</w:t>
            </w:r>
          </w:p>
        </w:tc>
        <w:tc>
          <w:tcPr>
            <w:tcW w:w="994"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251,000</w:t>
            </w:r>
          </w:p>
        </w:tc>
        <w:tc>
          <w:tcPr>
            <w:tcW w:w="994"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238,000</w:t>
            </w:r>
          </w:p>
        </w:tc>
        <w:tc>
          <w:tcPr>
            <w:tcW w:w="994"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211,000</w:t>
            </w:r>
          </w:p>
        </w:tc>
      </w:tr>
      <w:tr w:rsidR="0045764C" w:rsidRPr="0045764C" w:rsidTr="0045764C">
        <w:trPr>
          <w:trHeight w:val="276"/>
          <w:jc w:val="center"/>
        </w:trPr>
        <w:tc>
          <w:tcPr>
            <w:tcW w:w="132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0.005</w:t>
            </w:r>
          </w:p>
        </w:tc>
        <w:tc>
          <w:tcPr>
            <w:tcW w:w="993" w:type="dxa"/>
            <w:tcBorders>
              <w:top w:val="nil"/>
              <w:left w:val="nil"/>
              <w:bottom w:val="nil"/>
              <w:right w:val="nil"/>
            </w:tcBorders>
            <w:shd w:val="clear" w:color="auto" w:fill="auto"/>
            <w:noWrap/>
            <w:vAlign w:val="bottom"/>
            <w:hideMark/>
          </w:tcPr>
          <w:p w:rsidR="0045764C" w:rsidRPr="0045764C" w:rsidRDefault="005722F3" w:rsidP="005722F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5764C" w:rsidRPr="0045764C">
              <w:rPr>
                <w:rFonts w:ascii="Calibri" w:eastAsia="Times New Roman" w:hAnsi="Calibri" w:cs="Times New Roman"/>
                <w:color w:val="000000"/>
              </w:rPr>
              <w:t>200</w:t>
            </w:r>
          </w:p>
        </w:tc>
        <w:tc>
          <w:tcPr>
            <w:tcW w:w="123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286,000</w:t>
            </w:r>
          </w:p>
        </w:tc>
        <w:tc>
          <w:tcPr>
            <w:tcW w:w="123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284,000</w:t>
            </w:r>
          </w:p>
        </w:tc>
        <w:tc>
          <w:tcPr>
            <w:tcW w:w="994"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278,000</w:t>
            </w:r>
          </w:p>
        </w:tc>
        <w:tc>
          <w:tcPr>
            <w:tcW w:w="994"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265,000</w:t>
            </w:r>
          </w:p>
        </w:tc>
        <w:tc>
          <w:tcPr>
            <w:tcW w:w="994"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233,000</w:t>
            </w:r>
          </w:p>
        </w:tc>
      </w:tr>
      <w:tr w:rsidR="0045764C" w:rsidRPr="0045764C" w:rsidTr="0045764C">
        <w:trPr>
          <w:trHeight w:val="276"/>
          <w:jc w:val="center"/>
        </w:trPr>
        <w:tc>
          <w:tcPr>
            <w:tcW w:w="1323"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0.002</w:t>
            </w:r>
          </w:p>
        </w:tc>
        <w:tc>
          <w:tcPr>
            <w:tcW w:w="993" w:type="dxa"/>
            <w:tcBorders>
              <w:top w:val="nil"/>
              <w:left w:val="nil"/>
              <w:bottom w:val="single" w:sz="4" w:space="0" w:color="auto"/>
              <w:right w:val="nil"/>
            </w:tcBorders>
            <w:shd w:val="clear" w:color="auto" w:fill="auto"/>
            <w:noWrap/>
            <w:vAlign w:val="bottom"/>
            <w:hideMark/>
          </w:tcPr>
          <w:p w:rsidR="0045764C" w:rsidRPr="0045764C" w:rsidRDefault="005722F3" w:rsidP="005722F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5764C" w:rsidRPr="0045764C">
              <w:rPr>
                <w:rFonts w:ascii="Calibri" w:eastAsia="Times New Roman" w:hAnsi="Calibri" w:cs="Times New Roman"/>
                <w:color w:val="000000"/>
              </w:rPr>
              <w:t>500</w:t>
            </w:r>
          </w:p>
        </w:tc>
        <w:tc>
          <w:tcPr>
            <w:tcW w:w="1239"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323,000</w:t>
            </w:r>
          </w:p>
        </w:tc>
        <w:tc>
          <w:tcPr>
            <w:tcW w:w="1239"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320,000</w:t>
            </w:r>
          </w:p>
        </w:tc>
        <w:tc>
          <w:tcPr>
            <w:tcW w:w="994"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315,000</w:t>
            </w:r>
          </w:p>
        </w:tc>
        <w:tc>
          <w:tcPr>
            <w:tcW w:w="994"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302,000</w:t>
            </w:r>
          </w:p>
        </w:tc>
        <w:tc>
          <w:tcPr>
            <w:tcW w:w="994"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265,000</w:t>
            </w:r>
          </w:p>
        </w:tc>
      </w:tr>
      <w:tr w:rsidR="0045764C" w:rsidRPr="0045764C" w:rsidTr="0045764C">
        <w:trPr>
          <w:trHeight w:val="276"/>
          <w:jc w:val="center"/>
        </w:trPr>
        <w:tc>
          <w:tcPr>
            <w:tcW w:w="2315" w:type="dxa"/>
            <w:gridSpan w:val="2"/>
            <w:tcBorders>
              <w:top w:val="nil"/>
              <w:left w:val="nil"/>
              <w:bottom w:val="nil"/>
              <w:right w:val="nil"/>
            </w:tcBorders>
            <w:shd w:val="clear" w:color="auto" w:fill="auto"/>
            <w:noWrap/>
            <w:vAlign w:val="bottom"/>
            <w:hideMark/>
          </w:tcPr>
          <w:p w:rsidR="0045764C" w:rsidRPr="0045764C" w:rsidRDefault="0045764C" w:rsidP="0045764C">
            <w:pPr>
              <w:spacing w:after="0" w:line="240" w:lineRule="auto"/>
              <w:rPr>
                <w:rFonts w:ascii="Calibri" w:eastAsia="Times New Roman" w:hAnsi="Calibri" w:cs="Times New Roman"/>
                <w:color w:val="000000"/>
              </w:rPr>
            </w:pPr>
            <w:r w:rsidRPr="0045764C">
              <w:rPr>
                <w:rFonts w:ascii="Calibri" w:eastAsia="Times New Roman" w:hAnsi="Calibri" w:cs="Times New Roman"/>
                <w:color w:val="000000"/>
              </w:rPr>
              <w:t>Kentau statistic</w:t>
            </w:r>
          </w:p>
        </w:tc>
        <w:tc>
          <w:tcPr>
            <w:tcW w:w="123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-0.024</w:t>
            </w:r>
          </w:p>
        </w:tc>
        <w:tc>
          <w:tcPr>
            <w:tcW w:w="123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-0.024</w:t>
            </w:r>
          </w:p>
        </w:tc>
        <w:tc>
          <w:tcPr>
            <w:tcW w:w="994"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-0.058</w:t>
            </w:r>
          </w:p>
        </w:tc>
        <w:tc>
          <w:tcPr>
            <w:tcW w:w="994"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-0.053</w:t>
            </w:r>
          </w:p>
        </w:tc>
        <w:tc>
          <w:tcPr>
            <w:tcW w:w="994"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-0.042</w:t>
            </w:r>
          </w:p>
        </w:tc>
      </w:tr>
      <w:tr w:rsidR="0045764C" w:rsidRPr="0045764C" w:rsidTr="0045764C">
        <w:trPr>
          <w:trHeight w:val="276"/>
          <w:jc w:val="center"/>
        </w:trPr>
        <w:tc>
          <w:tcPr>
            <w:tcW w:w="2315" w:type="dxa"/>
            <w:gridSpan w:val="2"/>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rPr>
                <w:rFonts w:ascii="Calibri" w:eastAsia="Times New Roman" w:hAnsi="Calibri" w:cs="Times New Roman"/>
                <w:color w:val="000000"/>
              </w:rPr>
            </w:pPr>
            <w:r w:rsidRPr="0045764C">
              <w:rPr>
                <w:rFonts w:ascii="Calibri" w:eastAsia="Times New Roman" w:hAnsi="Calibri" w:cs="Times New Roman"/>
                <w:color w:val="000000"/>
              </w:rPr>
              <w:t>P-value</w:t>
            </w:r>
          </w:p>
        </w:tc>
        <w:tc>
          <w:tcPr>
            <w:tcW w:w="1239"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0.874</w:t>
            </w:r>
          </w:p>
        </w:tc>
        <w:tc>
          <w:tcPr>
            <w:tcW w:w="1239"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0.874</w:t>
            </w:r>
          </w:p>
        </w:tc>
        <w:tc>
          <w:tcPr>
            <w:tcW w:w="994"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0.678</w:t>
            </w:r>
          </w:p>
        </w:tc>
        <w:tc>
          <w:tcPr>
            <w:tcW w:w="994"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0.707</w:t>
            </w:r>
          </w:p>
        </w:tc>
        <w:tc>
          <w:tcPr>
            <w:tcW w:w="994"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0.767</w:t>
            </w:r>
          </w:p>
        </w:tc>
      </w:tr>
    </w:tbl>
    <w:p w:rsidR="00140959" w:rsidRPr="00140959" w:rsidRDefault="00140959" w:rsidP="00BC45FF">
      <w:pPr>
        <w:rPr>
          <w:sz w:val="28"/>
          <w:szCs w:val="28"/>
        </w:rPr>
      </w:pPr>
    </w:p>
    <w:tbl>
      <w:tblPr>
        <w:tblW w:w="10387" w:type="dxa"/>
        <w:jc w:val="center"/>
        <w:tblInd w:w="93" w:type="dxa"/>
        <w:tblLook w:val="04A0" w:firstRow="1" w:lastRow="0" w:firstColumn="1" w:lastColumn="0" w:noHBand="0" w:noVBand="1"/>
      </w:tblPr>
      <w:tblGrid>
        <w:gridCol w:w="1263"/>
        <w:gridCol w:w="1080"/>
        <w:gridCol w:w="1271"/>
        <w:gridCol w:w="938"/>
        <w:gridCol w:w="829"/>
        <w:gridCol w:w="829"/>
        <w:gridCol w:w="829"/>
        <w:gridCol w:w="829"/>
        <w:gridCol w:w="829"/>
        <w:gridCol w:w="829"/>
        <w:gridCol w:w="861"/>
      </w:tblGrid>
      <w:tr w:rsidR="0045764C" w:rsidRPr="0045764C" w:rsidTr="0045764C">
        <w:trPr>
          <w:trHeight w:val="600"/>
          <w:jc w:val="center"/>
        </w:trPr>
        <w:tc>
          <w:tcPr>
            <w:tcW w:w="1263" w:type="dxa"/>
            <w:tcBorders>
              <w:top w:val="nil"/>
              <w:left w:val="nil"/>
              <w:bottom w:val="single" w:sz="4" w:space="0" w:color="auto"/>
              <w:right w:val="nil"/>
            </w:tcBorders>
            <w:shd w:val="clear" w:color="auto" w:fill="auto"/>
            <w:vAlign w:val="bottom"/>
            <w:hideMark/>
          </w:tcPr>
          <w:p w:rsidR="0045764C" w:rsidRPr="0045764C" w:rsidRDefault="0045764C" w:rsidP="0045764C">
            <w:pPr>
              <w:spacing w:after="0" w:line="240" w:lineRule="auto"/>
              <w:rPr>
                <w:rFonts w:ascii="Calibri" w:eastAsia="Times New Roman" w:hAnsi="Calibri" w:cs="Times New Roman"/>
              </w:rPr>
            </w:pPr>
            <w:r w:rsidRPr="0045764C">
              <w:rPr>
                <w:rFonts w:ascii="Calibri" w:eastAsia="Times New Roman" w:hAnsi="Calibri" w:cs="Times New Roman"/>
              </w:rPr>
              <w:t> </w:t>
            </w:r>
          </w:p>
        </w:tc>
        <w:tc>
          <w:tcPr>
            <w:tcW w:w="8263" w:type="dxa"/>
            <w:gridSpan w:val="9"/>
            <w:tcBorders>
              <w:top w:val="nil"/>
              <w:left w:val="nil"/>
              <w:bottom w:val="single" w:sz="4" w:space="0" w:color="auto"/>
              <w:right w:val="nil"/>
            </w:tcBorders>
            <w:shd w:val="clear" w:color="auto" w:fill="auto"/>
            <w:vAlign w:val="bottom"/>
            <w:hideMark/>
          </w:tcPr>
          <w:p w:rsidR="0045764C" w:rsidRPr="0045764C" w:rsidRDefault="0045764C" w:rsidP="0045764C">
            <w:pPr>
              <w:spacing w:after="0" w:line="240" w:lineRule="auto"/>
              <w:jc w:val="center"/>
              <w:rPr>
                <w:rFonts w:ascii="Calibri" w:eastAsia="Times New Roman" w:hAnsi="Calibri" w:cs="Times New Roman"/>
              </w:rPr>
            </w:pPr>
            <w:r w:rsidRPr="0045764C">
              <w:rPr>
                <w:rFonts w:ascii="Calibri" w:eastAsia="Times New Roman" w:hAnsi="Calibri" w:cs="Times New Roman"/>
              </w:rPr>
              <w:t>05389500 Annual nonexceedance probability of low discharges, based on April 1983 to March 2005, April 2008 to March 2013, period of record (27 years)</w:t>
            </w:r>
          </w:p>
        </w:tc>
        <w:tc>
          <w:tcPr>
            <w:tcW w:w="861" w:type="dxa"/>
            <w:tcBorders>
              <w:top w:val="nil"/>
              <w:left w:val="nil"/>
              <w:bottom w:val="single" w:sz="4" w:space="0" w:color="auto"/>
              <w:right w:val="nil"/>
            </w:tcBorders>
            <w:shd w:val="clear" w:color="auto" w:fill="auto"/>
            <w:vAlign w:val="bottom"/>
            <w:hideMark/>
          </w:tcPr>
          <w:p w:rsidR="0045764C" w:rsidRPr="0045764C" w:rsidRDefault="0045764C" w:rsidP="0045764C">
            <w:pPr>
              <w:spacing w:after="0" w:line="240" w:lineRule="auto"/>
              <w:rPr>
                <w:rFonts w:ascii="Calibri" w:eastAsia="Times New Roman" w:hAnsi="Calibri" w:cs="Times New Roman"/>
              </w:rPr>
            </w:pPr>
            <w:r w:rsidRPr="0045764C">
              <w:rPr>
                <w:rFonts w:ascii="Calibri" w:eastAsia="Times New Roman" w:hAnsi="Calibri" w:cs="Times New Roman"/>
              </w:rPr>
              <w:t> </w:t>
            </w:r>
          </w:p>
        </w:tc>
      </w:tr>
      <w:tr w:rsidR="0045764C" w:rsidRPr="0045764C" w:rsidTr="0045764C">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45764C" w:rsidRPr="0045764C" w:rsidRDefault="0045764C" w:rsidP="0045764C">
            <w:pPr>
              <w:spacing w:after="0" w:line="240" w:lineRule="auto"/>
              <w:jc w:val="center"/>
              <w:rPr>
                <w:rFonts w:ascii="Calibri" w:eastAsia="Times New Roman" w:hAnsi="Calibri" w:cs="Times New Roman"/>
              </w:rPr>
            </w:pPr>
            <w:r w:rsidRPr="0045764C">
              <w:rPr>
                <w:rFonts w:ascii="Calibri" w:eastAsia="Times New Roman" w:hAnsi="Calibri" w:cs="Times New Roman"/>
              </w:rPr>
              <w:t>Annual nonexceed-ance probability</w:t>
            </w:r>
          </w:p>
        </w:tc>
        <w:tc>
          <w:tcPr>
            <w:tcW w:w="1080" w:type="dxa"/>
            <w:vMerge w:val="restart"/>
            <w:tcBorders>
              <w:top w:val="nil"/>
              <w:left w:val="nil"/>
              <w:bottom w:val="single" w:sz="4" w:space="0" w:color="000000"/>
              <w:right w:val="nil"/>
            </w:tcBorders>
            <w:shd w:val="clear" w:color="auto" w:fill="auto"/>
            <w:vAlign w:val="bottom"/>
            <w:hideMark/>
          </w:tcPr>
          <w:p w:rsidR="0045764C" w:rsidRPr="0045764C" w:rsidRDefault="0045764C" w:rsidP="0045764C">
            <w:pPr>
              <w:spacing w:after="0" w:line="240" w:lineRule="auto"/>
              <w:jc w:val="center"/>
              <w:rPr>
                <w:rFonts w:ascii="Calibri" w:eastAsia="Times New Roman" w:hAnsi="Calibri" w:cs="Times New Roman"/>
              </w:rPr>
            </w:pPr>
            <w:r w:rsidRPr="0045764C">
              <w:rPr>
                <w:rFonts w:ascii="Calibri" w:eastAsia="Times New Roman" w:hAnsi="Calibri" w:cs="Times New Roman"/>
              </w:rPr>
              <w:t>Recur-rence interval (years)</w:t>
            </w:r>
          </w:p>
        </w:tc>
        <w:tc>
          <w:tcPr>
            <w:tcW w:w="8044" w:type="dxa"/>
            <w:gridSpan w:val="9"/>
            <w:tcBorders>
              <w:top w:val="single" w:sz="4" w:space="0" w:color="auto"/>
              <w:left w:val="nil"/>
              <w:bottom w:val="single" w:sz="4" w:space="0" w:color="auto"/>
              <w:right w:val="nil"/>
            </w:tcBorders>
            <w:shd w:val="clear" w:color="auto" w:fill="auto"/>
            <w:vAlign w:val="bottom"/>
            <w:hideMark/>
          </w:tcPr>
          <w:p w:rsidR="0045764C" w:rsidRPr="0045764C" w:rsidRDefault="0045764C" w:rsidP="0045764C">
            <w:pPr>
              <w:spacing w:after="0" w:line="240" w:lineRule="auto"/>
              <w:jc w:val="center"/>
              <w:rPr>
                <w:rFonts w:ascii="Calibri" w:eastAsia="Times New Roman" w:hAnsi="Calibri" w:cs="Times New Roman"/>
              </w:rPr>
            </w:pPr>
            <w:r w:rsidRPr="0045764C">
              <w:rPr>
                <w:rFonts w:ascii="Calibri" w:eastAsia="Times New Roman" w:hAnsi="Calibri" w:cs="Times New Roman"/>
              </w:rPr>
              <w:t>Minimum average discharge (cubic feet per second)                                                                                    for indicated number of consecutive days</w:t>
            </w:r>
          </w:p>
        </w:tc>
      </w:tr>
      <w:tr w:rsidR="0045764C" w:rsidRPr="0045764C" w:rsidTr="0045764C">
        <w:trPr>
          <w:trHeight w:val="495"/>
          <w:jc w:val="center"/>
        </w:trPr>
        <w:tc>
          <w:tcPr>
            <w:tcW w:w="1263" w:type="dxa"/>
            <w:vMerge/>
            <w:tcBorders>
              <w:top w:val="nil"/>
              <w:left w:val="nil"/>
              <w:bottom w:val="single" w:sz="4" w:space="0" w:color="000000"/>
              <w:right w:val="nil"/>
            </w:tcBorders>
            <w:vAlign w:val="center"/>
            <w:hideMark/>
          </w:tcPr>
          <w:p w:rsidR="0045764C" w:rsidRPr="0045764C" w:rsidRDefault="0045764C" w:rsidP="0045764C">
            <w:pPr>
              <w:spacing w:after="0" w:line="240" w:lineRule="auto"/>
              <w:rPr>
                <w:rFonts w:ascii="Calibri" w:eastAsia="Times New Roman" w:hAnsi="Calibri" w:cs="Times New Roman"/>
              </w:rPr>
            </w:pPr>
          </w:p>
        </w:tc>
        <w:tc>
          <w:tcPr>
            <w:tcW w:w="1080" w:type="dxa"/>
            <w:vMerge/>
            <w:tcBorders>
              <w:top w:val="nil"/>
              <w:left w:val="nil"/>
              <w:bottom w:val="single" w:sz="4" w:space="0" w:color="000000"/>
              <w:right w:val="nil"/>
            </w:tcBorders>
            <w:vAlign w:val="center"/>
            <w:hideMark/>
          </w:tcPr>
          <w:p w:rsidR="0045764C" w:rsidRPr="0045764C" w:rsidRDefault="0045764C" w:rsidP="0045764C">
            <w:pPr>
              <w:spacing w:after="0" w:line="240" w:lineRule="auto"/>
              <w:rPr>
                <w:rFonts w:ascii="Calibri" w:eastAsia="Times New Roman" w:hAnsi="Calibri" w:cs="Times New Roman"/>
              </w:rPr>
            </w:pPr>
          </w:p>
        </w:tc>
        <w:tc>
          <w:tcPr>
            <w:tcW w:w="1271" w:type="dxa"/>
            <w:tcBorders>
              <w:top w:val="nil"/>
              <w:left w:val="nil"/>
              <w:bottom w:val="single" w:sz="4" w:space="0" w:color="auto"/>
              <w:right w:val="nil"/>
            </w:tcBorders>
            <w:shd w:val="clear" w:color="auto" w:fill="auto"/>
            <w:vAlign w:val="bottom"/>
            <w:hideMark/>
          </w:tcPr>
          <w:p w:rsidR="0045764C" w:rsidRPr="0045764C" w:rsidRDefault="0045764C" w:rsidP="0045764C">
            <w:pPr>
              <w:spacing w:after="0" w:line="240" w:lineRule="auto"/>
              <w:jc w:val="center"/>
              <w:rPr>
                <w:rFonts w:ascii="Calibri" w:eastAsia="Times New Roman" w:hAnsi="Calibri" w:cs="Times New Roman"/>
              </w:rPr>
            </w:pPr>
            <w:r w:rsidRPr="0045764C">
              <w:rPr>
                <w:rFonts w:ascii="Calibri" w:eastAsia="Times New Roman" w:hAnsi="Calibri" w:cs="Times New Roman"/>
              </w:rPr>
              <w:t>1</w:t>
            </w:r>
          </w:p>
        </w:tc>
        <w:tc>
          <w:tcPr>
            <w:tcW w:w="938" w:type="dxa"/>
            <w:tcBorders>
              <w:top w:val="nil"/>
              <w:left w:val="nil"/>
              <w:bottom w:val="single" w:sz="4" w:space="0" w:color="auto"/>
              <w:right w:val="nil"/>
            </w:tcBorders>
            <w:shd w:val="clear" w:color="auto" w:fill="auto"/>
            <w:vAlign w:val="bottom"/>
            <w:hideMark/>
          </w:tcPr>
          <w:p w:rsidR="0045764C" w:rsidRPr="0045764C" w:rsidRDefault="0045764C" w:rsidP="0045764C">
            <w:pPr>
              <w:spacing w:after="0" w:line="240" w:lineRule="auto"/>
              <w:jc w:val="center"/>
              <w:rPr>
                <w:rFonts w:ascii="Calibri" w:eastAsia="Times New Roman" w:hAnsi="Calibri" w:cs="Times New Roman"/>
              </w:rPr>
            </w:pPr>
            <w:r w:rsidRPr="0045764C">
              <w:rPr>
                <w:rFonts w:ascii="Calibri" w:eastAsia="Times New Roman" w:hAnsi="Calibri" w:cs="Times New Roman"/>
              </w:rPr>
              <w:t>3</w:t>
            </w:r>
          </w:p>
        </w:tc>
        <w:tc>
          <w:tcPr>
            <w:tcW w:w="829"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center"/>
              <w:rPr>
                <w:rFonts w:ascii="Calibri" w:eastAsia="Times New Roman" w:hAnsi="Calibri" w:cs="Times New Roman"/>
              </w:rPr>
            </w:pPr>
            <w:r w:rsidRPr="0045764C">
              <w:rPr>
                <w:rFonts w:ascii="Calibri" w:eastAsia="Times New Roman" w:hAnsi="Calibri" w:cs="Times New Roman"/>
              </w:rPr>
              <w:t>7</w:t>
            </w:r>
          </w:p>
        </w:tc>
        <w:tc>
          <w:tcPr>
            <w:tcW w:w="829"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center"/>
              <w:rPr>
                <w:rFonts w:ascii="Calibri" w:eastAsia="Times New Roman" w:hAnsi="Calibri" w:cs="Times New Roman"/>
              </w:rPr>
            </w:pPr>
            <w:r w:rsidRPr="0045764C">
              <w:rPr>
                <w:rFonts w:ascii="Calibri" w:eastAsia="Times New Roman" w:hAnsi="Calibri" w:cs="Times New Roman"/>
              </w:rPr>
              <w:t>14</w:t>
            </w:r>
          </w:p>
        </w:tc>
        <w:tc>
          <w:tcPr>
            <w:tcW w:w="829"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center"/>
              <w:rPr>
                <w:rFonts w:ascii="Calibri" w:eastAsia="Times New Roman" w:hAnsi="Calibri" w:cs="Times New Roman"/>
              </w:rPr>
            </w:pPr>
            <w:r w:rsidRPr="0045764C">
              <w:rPr>
                <w:rFonts w:ascii="Calibri" w:eastAsia="Times New Roman" w:hAnsi="Calibri" w:cs="Times New Roman"/>
              </w:rPr>
              <w:t>30</w:t>
            </w:r>
          </w:p>
        </w:tc>
        <w:tc>
          <w:tcPr>
            <w:tcW w:w="829"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center"/>
              <w:rPr>
                <w:rFonts w:ascii="Calibri" w:eastAsia="Times New Roman" w:hAnsi="Calibri" w:cs="Times New Roman"/>
              </w:rPr>
            </w:pPr>
            <w:r w:rsidRPr="0045764C">
              <w:rPr>
                <w:rFonts w:ascii="Calibri" w:eastAsia="Times New Roman" w:hAnsi="Calibri" w:cs="Times New Roman"/>
              </w:rPr>
              <w:t>60</w:t>
            </w:r>
          </w:p>
        </w:tc>
        <w:tc>
          <w:tcPr>
            <w:tcW w:w="829"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center"/>
              <w:rPr>
                <w:rFonts w:ascii="Calibri" w:eastAsia="Times New Roman" w:hAnsi="Calibri" w:cs="Times New Roman"/>
              </w:rPr>
            </w:pPr>
            <w:r w:rsidRPr="0045764C">
              <w:rPr>
                <w:rFonts w:ascii="Calibri" w:eastAsia="Times New Roman" w:hAnsi="Calibri" w:cs="Times New Roman"/>
              </w:rPr>
              <w:t>90</w:t>
            </w:r>
          </w:p>
        </w:tc>
        <w:tc>
          <w:tcPr>
            <w:tcW w:w="829"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center"/>
              <w:rPr>
                <w:rFonts w:ascii="Calibri" w:eastAsia="Times New Roman" w:hAnsi="Calibri" w:cs="Times New Roman"/>
              </w:rPr>
            </w:pPr>
            <w:r w:rsidRPr="0045764C">
              <w:rPr>
                <w:rFonts w:ascii="Calibri" w:eastAsia="Times New Roman" w:hAnsi="Calibri" w:cs="Times New Roman"/>
              </w:rPr>
              <w:t>120</w:t>
            </w:r>
          </w:p>
        </w:tc>
        <w:tc>
          <w:tcPr>
            <w:tcW w:w="861"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center"/>
              <w:rPr>
                <w:rFonts w:ascii="Calibri" w:eastAsia="Times New Roman" w:hAnsi="Calibri" w:cs="Times New Roman"/>
              </w:rPr>
            </w:pPr>
            <w:r w:rsidRPr="0045764C">
              <w:rPr>
                <w:rFonts w:ascii="Calibri" w:eastAsia="Times New Roman" w:hAnsi="Calibri" w:cs="Times New Roman"/>
              </w:rPr>
              <w:t>183</w:t>
            </w:r>
          </w:p>
        </w:tc>
      </w:tr>
      <w:tr w:rsidR="0045764C" w:rsidRPr="0045764C" w:rsidTr="0045764C">
        <w:trPr>
          <w:trHeight w:val="300"/>
          <w:jc w:val="center"/>
        </w:trPr>
        <w:tc>
          <w:tcPr>
            <w:tcW w:w="12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0.01</w:t>
            </w:r>
          </w:p>
        </w:tc>
        <w:tc>
          <w:tcPr>
            <w:tcW w:w="1080" w:type="dxa"/>
            <w:tcBorders>
              <w:top w:val="nil"/>
              <w:left w:val="nil"/>
              <w:bottom w:val="nil"/>
              <w:right w:val="nil"/>
            </w:tcBorders>
            <w:shd w:val="clear" w:color="auto" w:fill="auto"/>
            <w:noWrap/>
            <w:vAlign w:val="bottom"/>
            <w:hideMark/>
          </w:tcPr>
          <w:p w:rsidR="0045764C" w:rsidRPr="0045764C" w:rsidRDefault="0045764C" w:rsidP="005722F3">
            <w:pPr>
              <w:spacing w:after="0" w:line="240" w:lineRule="auto"/>
              <w:jc w:val="center"/>
              <w:rPr>
                <w:rFonts w:ascii="Calibri" w:eastAsia="Times New Roman" w:hAnsi="Calibri" w:cs="Times New Roman"/>
              </w:rPr>
            </w:pPr>
            <w:r w:rsidRPr="0045764C">
              <w:rPr>
                <w:rFonts w:ascii="Calibri" w:eastAsia="Times New Roman" w:hAnsi="Calibri" w:cs="Times New Roman"/>
              </w:rPr>
              <w:t>100</w:t>
            </w:r>
          </w:p>
        </w:tc>
        <w:tc>
          <w:tcPr>
            <w:tcW w:w="1271"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5,750</w:t>
            </w:r>
          </w:p>
        </w:tc>
        <w:tc>
          <w:tcPr>
            <w:tcW w:w="938"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6,690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7,110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7,650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8,360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9,240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9,790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10,300</w:t>
            </w:r>
          </w:p>
        </w:tc>
        <w:tc>
          <w:tcPr>
            <w:tcW w:w="861"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10,900</w:t>
            </w:r>
          </w:p>
        </w:tc>
      </w:tr>
      <w:tr w:rsidR="0045764C" w:rsidRPr="0045764C" w:rsidTr="0045764C">
        <w:trPr>
          <w:trHeight w:val="300"/>
          <w:jc w:val="center"/>
        </w:trPr>
        <w:tc>
          <w:tcPr>
            <w:tcW w:w="12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0.02</w:t>
            </w:r>
          </w:p>
        </w:tc>
        <w:tc>
          <w:tcPr>
            <w:tcW w:w="1080" w:type="dxa"/>
            <w:tcBorders>
              <w:top w:val="nil"/>
              <w:left w:val="nil"/>
              <w:bottom w:val="nil"/>
              <w:right w:val="nil"/>
            </w:tcBorders>
            <w:shd w:val="clear" w:color="auto" w:fill="auto"/>
            <w:noWrap/>
            <w:vAlign w:val="bottom"/>
            <w:hideMark/>
          </w:tcPr>
          <w:p w:rsidR="0045764C" w:rsidRPr="0045764C" w:rsidRDefault="005722F3" w:rsidP="005722F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5764C" w:rsidRPr="0045764C">
              <w:rPr>
                <w:rFonts w:ascii="Calibri" w:eastAsia="Times New Roman" w:hAnsi="Calibri" w:cs="Times New Roman"/>
              </w:rPr>
              <w:t>50</w:t>
            </w:r>
          </w:p>
        </w:tc>
        <w:tc>
          <w:tcPr>
            <w:tcW w:w="1271"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6,320</w:t>
            </w:r>
          </w:p>
        </w:tc>
        <w:tc>
          <w:tcPr>
            <w:tcW w:w="938"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7,250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7,800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8,420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9,180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10,100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10,800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11,400</w:t>
            </w:r>
          </w:p>
        </w:tc>
        <w:tc>
          <w:tcPr>
            <w:tcW w:w="861"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12,100</w:t>
            </w:r>
          </w:p>
        </w:tc>
      </w:tr>
      <w:tr w:rsidR="0045764C" w:rsidRPr="0045764C" w:rsidTr="0045764C">
        <w:trPr>
          <w:trHeight w:val="300"/>
          <w:jc w:val="center"/>
        </w:trPr>
        <w:tc>
          <w:tcPr>
            <w:tcW w:w="12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0.05</w:t>
            </w:r>
          </w:p>
        </w:tc>
        <w:tc>
          <w:tcPr>
            <w:tcW w:w="1080" w:type="dxa"/>
            <w:tcBorders>
              <w:top w:val="nil"/>
              <w:left w:val="nil"/>
              <w:bottom w:val="nil"/>
              <w:right w:val="nil"/>
            </w:tcBorders>
            <w:shd w:val="clear" w:color="auto" w:fill="auto"/>
            <w:noWrap/>
            <w:vAlign w:val="bottom"/>
            <w:hideMark/>
          </w:tcPr>
          <w:p w:rsidR="0045764C" w:rsidRPr="0045764C" w:rsidRDefault="005722F3" w:rsidP="005722F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5764C" w:rsidRPr="0045764C">
              <w:rPr>
                <w:rFonts w:ascii="Calibri" w:eastAsia="Times New Roman" w:hAnsi="Calibri" w:cs="Times New Roman"/>
              </w:rPr>
              <w:t>20</w:t>
            </w:r>
          </w:p>
        </w:tc>
        <w:tc>
          <w:tcPr>
            <w:tcW w:w="1271"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7,290</w:t>
            </w:r>
          </w:p>
        </w:tc>
        <w:tc>
          <w:tcPr>
            <w:tcW w:w="938"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8,200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8,960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9,710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10,600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11,600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12,400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13,200</w:t>
            </w:r>
          </w:p>
        </w:tc>
        <w:tc>
          <w:tcPr>
            <w:tcW w:w="861"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14,200</w:t>
            </w:r>
          </w:p>
        </w:tc>
      </w:tr>
      <w:tr w:rsidR="0045764C" w:rsidRPr="0045764C" w:rsidTr="0045764C">
        <w:trPr>
          <w:trHeight w:val="300"/>
          <w:jc w:val="center"/>
        </w:trPr>
        <w:tc>
          <w:tcPr>
            <w:tcW w:w="12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0.10</w:t>
            </w:r>
          </w:p>
        </w:tc>
        <w:tc>
          <w:tcPr>
            <w:tcW w:w="1080" w:type="dxa"/>
            <w:tcBorders>
              <w:top w:val="nil"/>
              <w:left w:val="nil"/>
              <w:bottom w:val="nil"/>
              <w:right w:val="nil"/>
            </w:tcBorders>
            <w:shd w:val="clear" w:color="auto" w:fill="auto"/>
            <w:noWrap/>
            <w:vAlign w:val="bottom"/>
            <w:hideMark/>
          </w:tcPr>
          <w:p w:rsidR="0045764C" w:rsidRPr="0045764C" w:rsidRDefault="005722F3" w:rsidP="005722F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5764C" w:rsidRPr="0045764C">
              <w:rPr>
                <w:rFonts w:ascii="Calibri" w:eastAsia="Times New Roman" w:hAnsi="Calibri" w:cs="Times New Roman"/>
              </w:rPr>
              <w:t>10</w:t>
            </w:r>
          </w:p>
        </w:tc>
        <w:tc>
          <w:tcPr>
            <w:tcW w:w="1271"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8,310</w:t>
            </w:r>
          </w:p>
        </w:tc>
        <w:tc>
          <w:tcPr>
            <w:tcW w:w="938"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9,180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10,100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11,000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11,900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13,100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14,100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15,100</w:t>
            </w:r>
          </w:p>
        </w:tc>
        <w:tc>
          <w:tcPr>
            <w:tcW w:w="861"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16,300</w:t>
            </w:r>
          </w:p>
        </w:tc>
      </w:tr>
      <w:tr w:rsidR="0045764C" w:rsidRPr="0045764C" w:rsidTr="0045764C">
        <w:trPr>
          <w:trHeight w:val="300"/>
          <w:jc w:val="center"/>
        </w:trPr>
        <w:tc>
          <w:tcPr>
            <w:tcW w:w="12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0.20</w:t>
            </w:r>
          </w:p>
        </w:tc>
        <w:tc>
          <w:tcPr>
            <w:tcW w:w="1080" w:type="dxa"/>
            <w:tcBorders>
              <w:top w:val="nil"/>
              <w:left w:val="nil"/>
              <w:bottom w:val="nil"/>
              <w:right w:val="nil"/>
            </w:tcBorders>
            <w:shd w:val="clear" w:color="auto" w:fill="auto"/>
            <w:noWrap/>
            <w:vAlign w:val="bottom"/>
            <w:hideMark/>
          </w:tcPr>
          <w:p w:rsidR="0045764C" w:rsidRPr="0045764C" w:rsidRDefault="005722F3" w:rsidP="005722F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5764C" w:rsidRPr="0045764C">
              <w:rPr>
                <w:rFonts w:ascii="Calibri" w:eastAsia="Times New Roman" w:hAnsi="Calibri" w:cs="Times New Roman"/>
              </w:rPr>
              <w:t>5</w:t>
            </w:r>
          </w:p>
        </w:tc>
        <w:tc>
          <w:tcPr>
            <w:tcW w:w="1271"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9,750</w:t>
            </w:r>
          </w:p>
        </w:tc>
        <w:tc>
          <w:tcPr>
            <w:tcW w:w="938"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10,600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11,700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12,800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13,800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15,100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16,400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17,600</w:t>
            </w:r>
          </w:p>
        </w:tc>
        <w:tc>
          <w:tcPr>
            <w:tcW w:w="861"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19,300</w:t>
            </w:r>
          </w:p>
        </w:tc>
      </w:tr>
      <w:tr w:rsidR="0045764C" w:rsidRPr="0045764C" w:rsidTr="0045764C">
        <w:trPr>
          <w:trHeight w:val="300"/>
          <w:jc w:val="center"/>
        </w:trPr>
        <w:tc>
          <w:tcPr>
            <w:tcW w:w="12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0.50</w:t>
            </w:r>
          </w:p>
        </w:tc>
        <w:tc>
          <w:tcPr>
            <w:tcW w:w="1080" w:type="dxa"/>
            <w:tcBorders>
              <w:top w:val="nil"/>
              <w:left w:val="nil"/>
              <w:bottom w:val="nil"/>
              <w:right w:val="nil"/>
            </w:tcBorders>
            <w:shd w:val="clear" w:color="auto" w:fill="auto"/>
            <w:noWrap/>
            <w:vAlign w:val="bottom"/>
            <w:hideMark/>
          </w:tcPr>
          <w:p w:rsidR="0045764C" w:rsidRPr="0045764C" w:rsidRDefault="005722F3" w:rsidP="005722F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5764C" w:rsidRPr="0045764C">
              <w:rPr>
                <w:rFonts w:ascii="Calibri" w:eastAsia="Times New Roman" w:hAnsi="Calibri" w:cs="Times New Roman"/>
              </w:rPr>
              <w:t>2</w:t>
            </w:r>
          </w:p>
        </w:tc>
        <w:tc>
          <w:tcPr>
            <w:tcW w:w="1271"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13,400</w:t>
            </w:r>
          </w:p>
        </w:tc>
        <w:tc>
          <w:tcPr>
            <w:tcW w:w="938"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14,000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15,600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16,900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18,300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19,800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21,600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23,400</w:t>
            </w:r>
          </w:p>
        </w:tc>
        <w:tc>
          <w:tcPr>
            <w:tcW w:w="861"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26,700</w:t>
            </w:r>
          </w:p>
        </w:tc>
      </w:tr>
      <w:tr w:rsidR="0045764C" w:rsidRPr="0045764C" w:rsidTr="0045764C">
        <w:trPr>
          <w:trHeight w:val="300"/>
          <w:jc w:val="center"/>
        </w:trPr>
        <w:tc>
          <w:tcPr>
            <w:tcW w:w="12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0.80</w:t>
            </w:r>
          </w:p>
        </w:tc>
        <w:tc>
          <w:tcPr>
            <w:tcW w:w="1080"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1.25</w:t>
            </w:r>
          </w:p>
        </w:tc>
        <w:tc>
          <w:tcPr>
            <w:tcW w:w="1271"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18,500</w:t>
            </w:r>
          </w:p>
        </w:tc>
        <w:tc>
          <w:tcPr>
            <w:tcW w:w="938"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18,900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20,600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22,300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24,000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25,900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28,400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31,000</w:t>
            </w:r>
          </w:p>
        </w:tc>
        <w:tc>
          <w:tcPr>
            <w:tcW w:w="861"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36,800</w:t>
            </w:r>
          </w:p>
        </w:tc>
      </w:tr>
      <w:tr w:rsidR="0045764C" w:rsidRPr="0045764C" w:rsidTr="0045764C">
        <w:trPr>
          <w:trHeight w:val="300"/>
          <w:jc w:val="center"/>
        </w:trPr>
        <w:tc>
          <w:tcPr>
            <w:tcW w:w="12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0.90</w:t>
            </w:r>
          </w:p>
        </w:tc>
        <w:tc>
          <w:tcPr>
            <w:tcW w:w="1080"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1.11</w:t>
            </w:r>
          </w:p>
        </w:tc>
        <w:tc>
          <w:tcPr>
            <w:tcW w:w="1271"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22,000</w:t>
            </w:r>
          </w:p>
        </w:tc>
        <w:tc>
          <w:tcPr>
            <w:tcW w:w="938"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22,200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23,900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25,600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27,600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29,700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32,600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35,800</w:t>
            </w:r>
          </w:p>
        </w:tc>
        <w:tc>
          <w:tcPr>
            <w:tcW w:w="861"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43,600</w:t>
            </w:r>
          </w:p>
        </w:tc>
      </w:tr>
      <w:tr w:rsidR="0045764C" w:rsidRPr="0045764C" w:rsidTr="0045764C">
        <w:trPr>
          <w:trHeight w:val="300"/>
          <w:jc w:val="center"/>
        </w:trPr>
        <w:tc>
          <w:tcPr>
            <w:tcW w:w="12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0.96</w:t>
            </w:r>
          </w:p>
        </w:tc>
        <w:tc>
          <w:tcPr>
            <w:tcW w:w="1080"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1.04</w:t>
            </w:r>
          </w:p>
        </w:tc>
        <w:tc>
          <w:tcPr>
            <w:tcW w:w="1271"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26,500</w:t>
            </w:r>
          </w:p>
        </w:tc>
        <w:tc>
          <w:tcPr>
            <w:tcW w:w="938"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26,600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27,900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29,700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31,900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34,300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37,700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41,500</w:t>
            </w:r>
          </w:p>
        </w:tc>
        <w:tc>
          <w:tcPr>
            <w:tcW w:w="861"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52,100</w:t>
            </w:r>
          </w:p>
        </w:tc>
      </w:tr>
      <w:tr w:rsidR="0045764C" w:rsidRPr="0045764C" w:rsidTr="0045764C">
        <w:trPr>
          <w:trHeight w:val="300"/>
          <w:jc w:val="center"/>
        </w:trPr>
        <w:tc>
          <w:tcPr>
            <w:tcW w:w="126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0.98</w:t>
            </w:r>
          </w:p>
        </w:tc>
        <w:tc>
          <w:tcPr>
            <w:tcW w:w="1080"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1.02</w:t>
            </w:r>
          </w:p>
        </w:tc>
        <w:tc>
          <w:tcPr>
            <w:tcW w:w="1271"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29,900</w:t>
            </w:r>
          </w:p>
        </w:tc>
        <w:tc>
          <w:tcPr>
            <w:tcW w:w="938"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30,000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30,900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32,600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35,100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37,600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41,400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45,700</w:t>
            </w:r>
          </w:p>
        </w:tc>
        <w:tc>
          <w:tcPr>
            <w:tcW w:w="861"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58,600</w:t>
            </w:r>
          </w:p>
        </w:tc>
      </w:tr>
      <w:tr w:rsidR="0045764C" w:rsidRPr="0045764C" w:rsidTr="0045764C">
        <w:trPr>
          <w:trHeight w:val="300"/>
          <w:jc w:val="center"/>
        </w:trPr>
        <w:tc>
          <w:tcPr>
            <w:tcW w:w="1263"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0.99</w:t>
            </w:r>
          </w:p>
        </w:tc>
        <w:tc>
          <w:tcPr>
            <w:tcW w:w="1080"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1.01</w:t>
            </w:r>
          </w:p>
        </w:tc>
        <w:tc>
          <w:tcPr>
            <w:tcW w:w="1271"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33,300</w:t>
            </w:r>
          </w:p>
        </w:tc>
        <w:tc>
          <w:tcPr>
            <w:tcW w:w="938"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33,400</w:t>
            </w:r>
          </w:p>
        </w:tc>
        <w:tc>
          <w:tcPr>
            <w:tcW w:w="829"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33,800</w:t>
            </w:r>
          </w:p>
        </w:tc>
        <w:tc>
          <w:tcPr>
            <w:tcW w:w="829"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35,500</w:t>
            </w:r>
          </w:p>
        </w:tc>
        <w:tc>
          <w:tcPr>
            <w:tcW w:w="829"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38,200</w:t>
            </w:r>
          </w:p>
        </w:tc>
        <w:tc>
          <w:tcPr>
            <w:tcW w:w="829"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40,800</w:t>
            </w:r>
          </w:p>
        </w:tc>
        <w:tc>
          <w:tcPr>
            <w:tcW w:w="829"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45,000</w:t>
            </w:r>
          </w:p>
        </w:tc>
        <w:tc>
          <w:tcPr>
            <w:tcW w:w="829"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49,700</w:t>
            </w:r>
          </w:p>
        </w:tc>
        <w:tc>
          <w:tcPr>
            <w:tcW w:w="861"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65,000</w:t>
            </w:r>
          </w:p>
        </w:tc>
      </w:tr>
      <w:tr w:rsidR="0045764C" w:rsidRPr="0045764C" w:rsidTr="0045764C">
        <w:trPr>
          <w:trHeight w:val="300"/>
          <w:jc w:val="center"/>
        </w:trPr>
        <w:tc>
          <w:tcPr>
            <w:tcW w:w="2343" w:type="dxa"/>
            <w:gridSpan w:val="2"/>
            <w:tcBorders>
              <w:top w:val="nil"/>
              <w:left w:val="nil"/>
              <w:bottom w:val="nil"/>
              <w:right w:val="nil"/>
            </w:tcBorders>
            <w:shd w:val="clear" w:color="auto" w:fill="auto"/>
            <w:noWrap/>
            <w:vAlign w:val="bottom"/>
            <w:hideMark/>
          </w:tcPr>
          <w:p w:rsidR="0045764C" w:rsidRPr="0045764C" w:rsidRDefault="0045764C" w:rsidP="0045764C">
            <w:pPr>
              <w:spacing w:after="0" w:line="240" w:lineRule="auto"/>
              <w:rPr>
                <w:rFonts w:ascii="Calibri" w:eastAsia="Times New Roman" w:hAnsi="Calibri" w:cs="Times New Roman"/>
              </w:rPr>
            </w:pPr>
            <w:r w:rsidRPr="0045764C">
              <w:rPr>
                <w:rFonts w:ascii="Calibri" w:eastAsia="Times New Roman" w:hAnsi="Calibri" w:cs="Times New Roman"/>
              </w:rPr>
              <w:t>Kentau statistic</w:t>
            </w:r>
          </w:p>
        </w:tc>
        <w:tc>
          <w:tcPr>
            <w:tcW w:w="1271"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-0.205</w:t>
            </w:r>
          </w:p>
        </w:tc>
        <w:tc>
          <w:tcPr>
            <w:tcW w:w="938"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-0.191</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-0.225</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-0.231</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-0.231</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-0.248</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-0.242</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-0.259</w:t>
            </w:r>
          </w:p>
        </w:tc>
        <w:tc>
          <w:tcPr>
            <w:tcW w:w="861"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-0.248</w:t>
            </w:r>
          </w:p>
        </w:tc>
      </w:tr>
      <w:tr w:rsidR="0045764C" w:rsidRPr="0045764C" w:rsidTr="0045764C">
        <w:trPr>
          <w:trHeight w:val="300"/>
          <w:jc w:val="center"/>
        </w:trPr>
        <w:tc>
          <w:tcPr>
            <w:tcW w:w="2343" w:type="dxa"/>
            <w:gridSpan w:val="2"/>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rPr>
                <w:rFonts w:ascii="Calibri" w:eastAsia="Times New Roman" w:hAnsi="Calibri" w:cs="Times New Roman"/>
              </w:rPr>
            </w:pPr>
            <w:r w:rsidRPr="0045764C">
              <w:rPr>
                <w:rFonts w:ascii="Calibri" w:eastAsia="Times New Roman" w:hAnsi="Calibri" w:cs="Times New Roman"/>
              </w:rPr>
              <w:t>P-value</w:t>
            </w:r>
          </w:p>
        </w:tc>
        <w:tc>
          <w:tcPr>
            <w:tcW w:w="1271"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0.139</w:t>
            </w:r>
          </w:p>
        </w:tc>
        <w:tc>
          <w:tcPr>
            <w:tcW w:w="938"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0.169</w:t>
            </w:r>
          </w:p>
        </w:tc>
        <w:tc>
          <w:tcPr>
            <w:tcW w:w="829"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0.104</w:t>
            </w:r>
          </w:p>
        </w:tc>
        <w:tc>
          <w:tcPr>
            <w:tcW w:w="829"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0.095</w:t>
            </w:r>
          </w:p>
        </w:tc>
        <w:tc>
          <w:tcPr>
            <w:tcW w:w="829"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0.095</w:t>
            </w:r>
          </w:p>
        </w:tc>
        <w:tc>
          <w:tcPr>
            <w:tcW w:w="829"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0.073</w:t>
            </w:r>
          </w:p>
        </w:tc>
        <w:tc>
          <w:tcPr>
            <w:tcW w:w="829"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0.080</w:t>
            </w:r>
          </w:p>
        </w:tc>
        <w:tc>
          <w:tcPr>
            <w:tcW w:w="829"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0.061</w:t>
            </w:r>
          </w:p>
        </w:tc>
        <w:tc>
          <w:tcPr>
            <w:tcW w:w="861"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0.073</w:t>
            </w:r>
          </w:p>
        </w:tc>
      </w:tr>
    </w:tbl>
    <w:p w:rsidR="00573674" w:rsidRPr="001515C5" w:rsidRDefault="00573674" w:rsidP="00573674">
      <w:pPr>
        <w:jc w:val="center"/>
        <w:rPr>
          <w:sz w:val="28"/>
          <w:szCs w:val="28"/>
        </w:rPr>
      </w:pPr>
    </w:p>
    <w:p w:rsidR="008E0ADE" w:rsidRDefault="008E0ADE" w:rsidP="00290E10">
      <w:pPr>
        <w:jc w:val="center"/>
      </w:pPr>
    </w:p>
    <w:tbl>
      <w:tblPr>
        <w:tblW w:w="10122" w:type="dxa"/>
        <w:jc w:val="center"/>
        <w:tblInd w:w="93" w:type="dxa"/>
        <w:tblLook w:val="04A0" w:firstRow="1" w:lastRow="0" w:firstColumn="1" w:lastColumn="0" w:noHBand="0" w:noVBand="1"/>
      </w:tblPr>
      <w:tblGrid>
        <w:gridCol w:w="1413"/>
        <w:gridCol w:w="1059"/>
        <w:gridCol w:w="1292"/>
        <w:gridCol w:w="938"/>
        <w:gridCol w:w="829"/>
        <w:gridCol w:w="829"/>
        <w:gridCol w:w="266"/>
        <w:gridCol w:w="829"/>
        <w:gridCol w:w="829"/>
        <w:gridCol w:w="940"/>
        <w:gridCol w:w="940"/>
      </w:tblGrid>
      <w:tr w:rsidR="0045764C" w:rsidRPr="0045764C" w:rsidTr="0045764C">
        <w:trPr>
          <w:trHeight w:val="600"/>
          <w:jc w:val="center"/>
        </w:trPr>
        <w:tc>
          <w:tcPr>
            <w:tcW w:w="10122" w:type="dxa"/>
            <w:gridSpan w:val="11"/>
            <w:tcBorders>
              <w:top w:val="nil"/>
              <w:left w:val="nil"/>
              <w:bottom w:val="single" w:sz="4" w:space="0" w:color="auto"/>
              <w:right w:val="nil"/>
            </w:tcBorders>
            <w:shd w:val="clear" w:color="auto" w:fill="auto"/>
            <w:vAlign w:val="bottom"/>
            <w:hideMark/>
          </w:tcPr>
          <w:p w:rsidR="0045764C" w:rsidRPr="0045764C" w:rsidRDefault="0045764C" w:rsidP="0045764C">
            <w:pPr>
              <w:spacing w:after="0" w:line="240" w:lineRule="auto"/>
              <w:jc w:val="center"/>
              <w:rPr>
                <w:rFonts w:ascii="Calibri" w:eastAsia="Times New Roman" w:hAnsi="Calibri" w:cs="Times New Roman"/>
                <w:color w:val="000000"/>
              </w:rPr>
            </w:pPr>
            <w:r w:rsidRPr="0045764C">
              <w:rPr>
                <w:rFonts w:ascii="Calibri" w:eastAsia="Times New Roman" w:hAnsi="Calibri" w:cs="Times New Roman"/>
                <w:color w:val="000000"/>
              </w:rPr>
              <w:t>05389500 Annual nonexceedance probability of seasonal low discharges, based on October 1983 to September 2005, October 2007 to September 2013 period of record (28 years)</w:t>
            </w:r>
          </w:p>
        </w:tc>
      </w:tr>
      <w:tr w:rsidR="0045764C" w:rsidRPr="0045764C" w:rsidTr="0045764C">
        <w:trPr>
          <w:trHeight w:val="675"/>
          <w:jc w:val="center"/>
        </w:trPr>
        <w:tc>
          <w:tcPr>
            <w:tcW w:w="1413" w:type="dxa"/>
            <w:vMerge w:val="restart"/>
            <w:tcBorders>
              <w:top w:val="nil"/>
              <w:left w:val="nil"/>
              <w:bottom w:val="single" w:sz="4" w:space="0" w:color="000000"/>
              <w:right w:val="nil"/>
            </w:tcBorders>
            <w:shd w:val="clear" w:color="auto" w:fill="auto"/>
            <w:vAlign w:val="bottom"/>
            <w:hideMark/>
          </w:tcPr>
          <w:p w:rsidR="0045764C" w:rsidRPr="0045764C" w:rsidRDefault="0045764C" w:rsidP="0045764C">
            <w:pPr>
              <w:spacing w:after="0" w:line="240" w:lineRule="auto"/>
              <w:jc w:val="center"/>
              <w:rPr>
                <w:rFonts w:ascii="Calibri" w:eastAsia="Times New Roman" w:hAnsi="Calibri" w:cs="Times New Roman"/>
                <w:color w:val="000000"/>
              </w:rPr>
            </w:pPr>
            <w:r w:rsidRPr="0045764C">
              <w:rPr>
                <w:rFonts w:ascii="Calibri" w:eastAsia="Times New Roman" w:hAnsi="Calibri" w:cs="Times New Roman"/>
                <w:color w:val="000000"/>
              </w:rPr>
              <w:t>Annual nonexceed-ance probability</w:t>
            </w:r>
          </w:p>
        </w:tc>
        <w:tc>
          <w:tcPr>
            <w:tcW w:w="1059" w:type="dxa"/>
            <w:vMerge w:val="restart"/>
            <w:tcBorders>
              <w:top w:val="nil"/>
              <w:left w:val="nil"/>
              <w:bottom w:val="single" w:sz="4" w:space="0" w:color="000000"/>
              <w:right w:val="nil"/>
            </w:tcBorders>
            <w:shd w:val="clear" w:color="auto" w:fill="auto"/>
            <w:vAlign w:val="bottom"/>
            <w:hideMark/>
          </w:tcPr>
          <w:p w:rsidR="0045764C" w:rsidRPr="0045764C" w:rsidRDefault="0045764C" w:rsidP="0045764C">
            <w:pPr>
              <w:spacing w:after="0" w:line="240" w:lineRule="auto"/>
              <w:jc w:val="center"/>
              <w:rPr>
                <w:rFonts w:ascii="Calibri" w:eastAsia="Times New Roman" w:hAnsi="Calibri" w:cs="Times New Roman"/>
                <w:color w:val="000000"/>
              </w:rPr>
            </w:pPr>
            <w:r w:rsidRPr="0045764C">
              <w:rPr>
                <w:rFonts w:ascii="Calibri" w:eastAsia="Times New Roman" w:hAnsi="Calibri" w:cs="Times New Roman"/>
                <w:color w:val="000000"/>
              </w:rPr>
              <w:t>Recur-rence interval (years)</w:t>
            </w:r>
          </w:p>
        </w:tc>
        <w:tc>
          <w:tcPr>
            <w:tcW w:w="7650" w:type="dxa"/>
            <w:gridSpan w:val="9"/>
            <w:tcBorders>
              <w:top w:val="single" w:sz="4" w:space="0" w:color="auto"/>
              <w:left w:val="nil"/>
              <w:bottom w:val="single" w:sz="4" w:space="0" w:color="auto"/>
              <w:right w:val="nil"/>
            </w:tcBorders>
            <w:shd w:val="clear" w:color="auto" w:fill="auto"/>
            <w:vAlign w:val="bottom"/>
            <w:hideMark/>
          </w:tcPr>
          <w:p w:rsidR="0045764C" w:rsidRPr="0045764C" w:rsidRDefault="0045764C" w:rsidP="0045764C">
            <w:pPr>
              <w:spacing w:after="0" w:line="240" w:lineRule="auto"/>
              <w:jc w:val="center"/>
              <w:rPr>
                <w:rFonts w:ascii="Calibri" w:eastAsia="Times New Roman" w:hAnsi="Calibri" w:cs="Times New Roman"/>
                <w:color w:val="000000"/>
              </w:rPr>
            </w:pPr>
            <w:r w:rsidRPr="0045764C">
              <w:rPr>
                <w:rFonts w:ascii="Calibri" w:eastAsia="Times New Roman" w:hAnsi="Calibri" w:cs="Times New Roman"/>
                <w:color w:val="000000"/>
              </w:rPr>
              <w:t>Minimum average discharge (cubic feet per second)                                                                          for indicated number of consecutive days</w:t>
            </w:r>
          </w:p>
        </w:tc>
      </w:tr>
      <w:tr w:rsidR="0045764C" w:rsidRPr="0045764C" w:rsidTr="0045764C">
        <w:trPr>
          <w:trHeight w:val="495"/>
          <w:jc w:val="center"/>
        </w:trPr>
        <w:tc>
          <w:tcPr>
            <w:tcW w:w="1413" w:type="dxa"/>
            <w:vMerge/>
            <w:tcBorders>
              <w:top w:val="nil"/>
              <w:left w:val="nil"/>
              <w:bottom w:val="single" w:sz="4" w:space="0" w:color="000000"/>
              <w:right w:val="nil"/>
            </w:tcBorders>
            <w:vAlign w:val="center"/>
            <w:hideMark/>
          </w:tcPr>
          <w:p w:rsidR="0045764C" w:rsidRPr="0045764C" w:rsidRDefault="0045764C" w:rsidP="0045764C">
            <w:pPr>
              <w:spacing w:after="0" w:line="240" w:lineRule="auto"/>
              <w:rPr>
                <w:rFonts w:ascii="Calibri" w:eastAsia="Times New Roman" w:hAnsi="Calibri" w:cs="Times New Roman"/>
                <w:color w:val="000000"/>
              </w:rPr>
            </w:pPr>
          </w:p>
        </w:tc>
        <w:tc>
          <w:tcPr>
            <w:tcW w:w="1059" w:type="dxa"/>
            <w:vMerge/>
            <w:tcBorders>
              <w:top w:val="nil"/>
              <w:left w:val="nil"/>
              <w:bottom w:val="single" w:sz="4" w:space="0" w:color="000000"/>
              <w:right w:val="nil"/>
            </w:tcBorders>
            <w:vAlign w:val="center"/>
            <w:hideMark/>
          </w:tcPr>
          <w:p w:rsidR="0045764C" w:rsidRPr="0045764C" w:rsidRDefault="0045764C" w:rsidP="0045764C">
            <w:pPr>
              <w:spacing w:after="0" w:line="240" w:lineRule="auto"/>
              <w:rPr>
                <w:rFonts w:ascii="Calibri" w:eastAsia="Times New Roman" w:hAnsi="Calibri" w:cs="Times New Roman"/>
                <w:color w:val="000000"/>
              </w:rPr>
            </w:pPr>
          </w:p>
        </w:tc>
        <w:tc>
          <w:tcPr>
            <w:tcW w:w="1292" w:type="dxa"/>
            <w:tcBorders>
              <w:top w:val="nil"/>
              <w:left w:val="nil"/>
              <w:bottom w:val="single" w:sz="4" w:space="0" w:color="auto"/>
              <w:right w:val="nil"/>
            </w:tcBorders>
            <w:shd w:val="clear" w:color="auto" w:fill="auto"/>
            <w:vAlign w:val="bottom"/>
            <w:hideMark/>
          </w:tcPr>
          <w:p w:rsidR="0045764C" w:rsidRPr="0045764C" w:rsidRDefault="0045764C" w:rsidP="0045764C">
            <w:pPr>
              <w:spacing w:after="0" w:line="240" w:lineRule="auto"/>
              <w:jc w:val="center"/>
              <w:rPr>
                <w:rFonts w:ascii="Calibri" w:eastAsia="Times New Roman" w:hAnsi="Calibri" w:cs="Times New Roman"/>
                <w:color w:val="000000"/>
              </w:rPr>
            </w:pPr>
            <w:r w:rsidRPr="0045764C">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45764C" w:rsidRPr="0045764C" w:rsidRDefault="0045764C" w:rsidP="0045764C">
            <w:pPr>
              <w:spacing w:after="0" w:line="240" w:lineRule="auto"/>
              <w:jc w:val="center"/>
              <w:rPr>
                <w:rFonts w:ascii="Calibri" w:eastAsia="Times New Roman" w:hAnsi="Calibri" w:cs="Times New Roman"/>
                <w:color w:val="000000"/>
              </w:rPr>
            </w:pPr>
            <w:r w:rsidRPr="0045764C">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center"/>
              <w:rPr>
                <w:rFonts w:ascii="Calibri" w:eastAsia="Times New Roman" w:hAnsi="Calibri" w:cs="Times New Roman"/>
                <w:color w:val="000000"/>
              </w:rPr>
            </w:pPr>
            <w:r w:rsidRPr="0045764C">
              <w:rPr>
                <w:rFonts w:ascii="Calibri" w:eastAsia="Times New Roman" w:hAnsi="Calibri" w:cs="Times New Roman"/>
                <w:color w:val="000000"/>
              </w:rPr>
              <w:t>14</w:t>
            </w:r>
          </w:p>
        </w:tc>
        <w:tc>
          <w:tcPr>
            <w:tcW w:w="829"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center"/>
              <w:rPr>
                <w:rFonts w:ascii="Calibri" w:eastAsia="Times New Roman" w:hAnsi="Calibri" w:cs="Times New Roman"/>
                <w:color w:val="000000"/>
              </w:rPr>
            </w:pPr>
            <w:r w:rsidRPr="0045764C">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center"/>
              <w:rPr>
                <w:rFonts w:ascii="Calibri" w:eastAsia="Times New Roman" w:hAnsi="Calibri" w:cs="Times New Roman"/>
                <w:color w:val="000000"/>
              </w:rPr>
            </w:pPr>
            <w:r w:rsidRPr="0045764C">
              <w:rPr>
                <w:rFonts w:ascii="Calibri" w:eastAsia="Times New Roman" w:hAnsi="Calibri" w:cs="Times New Roman"/>
                <w:color w:val="000000"/>
              </w:rPr>
              <w:t> </w:t>
            </w:r>
          </w:p>
        </w:tc>
        <w:tc>
          <w:tcPr>
            <w:tcW w:w="829"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center"/>
              <w:rPr>
                <w:rFonts w:ascii="Calibri" w:eastAsia="Times New Roman" w:hAnsi="Calibri" w:cs="Times New Roman"/>
                <w:color w:val="000000"/>
              </w:rPr>
            </w:pPr>
            <w:r w:rsidRPr="0045764C">
              <w:rPr>
                <w:rFonts w:ascii="Calibri" w:eastAsia="Times New Roman" w:hAnsi="Calibri" w:cs="Times New Roman"/>
                <w:color w:val="000000"/>
              </w:rPr>
              <w:t>1</w:t>
            </w:r>
          </w:p>
        </w:tc>
        <w:tc>
          <w:tcPr>
            <w:tcW w:w="829"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center"/>
              <w:rPr>
                <w:rFonts w:ascii="Calibri" w:eastAsia="Times New Roman" w:hAnsi="Calibri" w:cs="Times New Roman"/>
                <w:color w:val="000000"/>
              </w:rPr>
            </w:pPr>
            <w:r w:rsidRPr="0045764C">
              <w:rPr>
                <w:rFonts w:ascii="Calibri" w:eastAsia="Times New Roman" w:hAnsi="Calibri" w:cs="Times New Roman"/>
                <w:color w:val="000000"/>
              </w:rPr>
              <w:t>7</w:t>
            </w:r>
          </w:p>
        </w:tc>
        <w:tc>
          <w:tcPr>
            <w:tcW w:w="940"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center"/>
              <w:rPr>
                <w:rFonts w:ascii="Calibri" w:eastAsia="Times New Roman" w:hAnsi="Calibri" w:cs="Times New Roman"/>
                <w:color w:val="000000"/>
              </w:rPr>
            </w:pPr>
            <w:r w:rsidRPr="0045764C">
              <w:rPr>
                <w:rFonts w:ascii="Calibri" w:eastAsia="Times New Roman" w:hAnsi="Calibri" w:cs="Times New Roman"/>
                <w:color w:val="000000"/>
              </w:rPr>
              <w:t>14</w:t>
            </w:r>
          </w:p>
        </w:tc>
        <w:tc>
          <w:tcPr>
            <w:tcW w:w="898"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center"/>
              <w:rPr>
                <w:rFonts w:ascii="Calibri" w:eastAsia="Times New Roman" w:hAnsi="Calibri" w:cs="Times New Roman"/>
                <w:color w:val="000000"/>
              </w:rPr>
            </w:pPr>
            <w:r w:rsidRPr="0045764C">
              <w:rPr>
                <w:rFonts w:ascii="Calibri" w:eastAsia="Times New Roman" w:hAnsi="Calibri" w:cs="Times New Roman"/>
                <w:color w:val="000000"/>
              </w:rPr>
              <w:t>30</w:t>
            </w:r>
          </w:p>
        </w:tc>
      </w:tr>
      <w:tr w:rsidR="0045764C" w:rsidRPr="0045764C" w:rsidTr="0045764C">
        <w:trPr>
          <w:trHeight w:val="300"/>
          <w:jc w:val="center"/>
        </w:trPr>
        <w:tc>
          <w:tcPr>
            <w:tcW w:w="1413" w:type="dxa"/>
            <w:tcBorders>
              <w:top w:val="nil"/>
              <w:left w:val="nil"/>
              <w:bottom w:val="nil"/>
              <w:right w:val="nil"/>
            </w:tcBorders>
            <w:shd w:val="clear" w:color="auto" w:fill="auto"/>
            <w:vAlign w:val="bottom"/>
            <w:hideMark/>
          </w:tcPr>
          <w:p w:rsidR="0045764C" w:rsidRPr="0045764C" w:rsidRDefault="0045764C" w:rsidP="0045764C">
            <w:pPr>
              <w:spacing w:after="0" w:line="240" w:lineRule="auto"/>
              <w:jc w:val="center"/>
              <w:rPr>
                <w:rFonts w:ascii="Calibri" w:eastAsia="Times New Roman" w:hAnsi="Calibri" w:cs="Times New Roman"/>
                <w:color w:val="000000"/>
              </w:rPr>
            </w:pPr>
          </w:p>
        </w:tc>
        <w:tc>
          <w:tcPr>
            <w:tcW w:w="1059" w:type="dxa"/>
            <w:tcBorders>
              <w:top w:val="nil"/>
              <w:left w:val="nil"/>
              <w:bottom w:val="nil"/>
              <w:right w:val="nil"/>
            </w:tcBorders>
            <w:shd w:val="clear" w:color="auto" w:fill="auto"/>
            <w:vAlign w:val="bottom"/>
            <w:hideMark/>
          </w:tcPr>
          <w:p w:rsidR="0045764C" w:rsidRPr="0045764C" w:rsidRDefault="0045764C" w:rsidP="0045764C">
            <w:pPr>
              <w:spacing w:after="0" w:line="240" w:lineRule="auto"/>
              <w:jc w:val="center"/>
              <w:rPr>
                <w:rFonts w:ascii="Calibri" w:eastAsia="Times New Roman" w:hAnsi="Calibri" w:cs="Times New Roman"/>
                <w:color w:val="000000"/>
              </w:rPr>
            </w:pPr>
          </w:p>
        </w:tc>
        <w:tc>
          <w:tcPr>
            <w:tcW w:w="3888" w:type="dxa"/>
            <w:gridSpan w:val="4"/>
            <w:tcBorders>
              <w:top w:val="single" w:sz="4" w:space="0" w:color="auto"/>
              <w:left w:val="nil"/>
              <w:bottom w:val="nil"/>
              <w:right w:val="nil"/>
            </w:tcBorders>
            <w:shd w:val="clear" w:color="auto" w:fill="auto"/>
            <w:vAlign w:val="bottom"/>
            <w:hideMark/>
          </w:tcPr>
          <w:p w:rsidR="0045764C" w:rsidRPr="0045764C" w:rsidRDefault="0045764C" w:rsidP="0045764C">
            <w:pPr>
              <w:spacing w:after="0" w:line="240" w:lineRule="auto"/>
              <w:jc w:val="center"/>
              <w:rPr>
                <w:rFonts w:ascii="Calibri" w:eastAsia="Times New Roman" w:hAnsi="Calibri" w:cs="Times New Roman"/>
                <w:color w:val="000000"/>
              </w:rPr>
            </w:pPr>
            <w:r w:rsidRPr="0045764C">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center"/>
              <w:rPr>
                <w:rFonts w:ascii="Calibri" w:eastAsia="Times New Roman" w:hAnsi="Calibri" w:cs="Times New Roman"/>
                <w:color w:val="000000"/>
              </w:rPr>
            </w:pPr>
          </w:p>
        </w:tc>
        <w:tc>
          <w:tcPr>
            <w:tcW w:w="3496" w:type="dxa"/>
            <w:gridSpan w:val="4"/>
            <w:tcBorders>
              <w:top w:val="single" w:sz="4" w:space="0" w:color="auto"/>
              <w:left w:val="nil"/>
              <w:bottom w:val="nil"/>
              <w:right w:val="nil"/>
            </w:tcBorders>
            <w:shd w:val="clear" w:color="auto" w:fill="auto"/>
            <w:noWrap/>
            <w:vAlign w:val="bottom"/>
            <w:hideMark/>
          </w:tcPr>
          <w:p w:rsidR="0045764C" w:rsidRPr="0045764C" w:rsidRDefault="0045764C" w:rsidP="0045764C">
            <w:pPr>
              <w:spacing w:after="0" w:line="240" w:lineRule="auto"/>
              <w:jc w:val="center"/>
              <w:rPr>
                <w:rFonts w:ascii="Calibri" w:eastAsia="Times New Roman" w:hAnsi="Calibri" w:cs="Times New Roman"/>
                <w:color w:val="000000"/>
              </w:rPr>
            </w:pPr>
            <w:r w:rsidRPr="0045764C">
              <w:rPr>
                <w:rFonts w:ascii="Calibri" w:eastAsia="Times New Roman" w:hAnsi="Calibri" w:cs="Times New Roman"/>
                <w:color w:val="000000"/>
              </w:rPr>
              <w:t>April-May-June</w:t>
            </w:r>
          </w:p>
        </w:tc>
      </w:tr>
      <w:tr w:rsidR="0045764C" w:rsidRPr="0045764C" w:rsidTr="0045764C">
        <w:trPr>
          <w:trHeight w:val="300"/>
          <w:jc w:val="center"/>
        </w:trPr>
        <w:tc>
          <w:tcPr>
            <w:tcW w:w="141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0.01</w:t>
            </w:r>
          </w:p>
        </w:tc>
        <w:tc>
          <w:tcPr>
            <w:tcW w:w="1059" w:type="dxa"/>
            <w:tcBorders>
              <w:top w:val="nil"/>
              <w:left w:val="nil"/>
              <w:bottom w:val="nil"/>
              <w:right w:val="nil"/>
            </w:tcBorders>
            <w:shd w:val="clear" w:color="auto" w:fill="auto"/>
            <w:noWrap/>
            <w:vAlign w:val="bottom"/>
            <w:hideMark/>
          </w:tcPr>
          <w:p w:rsidR="0045764C" w:rsidRPr="0045764C" w:rsidRDefault="0045764C" w:rsidP="005722F3">
            <w:pPr>
              <w:spacing w:after="0" w:line="240" w:lineRule="auto"/>
              <w:jc w:val="center"/>
              <w:rPr>
                <w:rFonts w:ascii="Calibri" w:eastAsia="Times New Roman" w:hAnsi="Calibri" w:cs="Times New Roman"/>
                <w:color w:val="000000"/>
              </w:rPr>
            </w:pPr>
            <w:r w:rsidRPr="0045764C">
              <w:rPr>
                <w:rFonts w:ascii="Calibri" w:eastAsia="Times New Roman" w:hAnsi="Calibri" w:cs="Times New Roman"/>
                <w:color w:val="000000"/>
              </w:rPr>
              <w:t>100</w:t>
            </w:r>
          </w:p>
        </w:tc>
        <w:tc>
          <w:tcPr>
            <w:tcW w:w="1292"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8,720</w:t>
            </w:r>
          </w:p>
        </w:tc>
        <w:tc>
          <w:tcPr>
            <w:tcW w:w="938"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9,280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9,700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10,200</w:t>
            </w:r>
          </w:p>
        </w:tc>
        <w:tc>
          <w:tcPr>
            <w:tcW w:w="266"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8,450</w:t>
            </w:r>
          </w:p>
        </w:tc>
        <w:tc>
          <w:tcPr>
            <w:tcW w:w="829" w:type="dxa"/>
            <w:tcBorders>
              <w:top w:val="nil"/>
              <w:left w:val="nil"/>
              <w:bottom w:val="nil"/>
              <w:right w:val="nil"/>
            </w:tcBorders>
            <w:shd w:val="clear" w:color="000000" w:fill="FFFFFF"/>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10,000</w:t>
            </w:r>
          </w:p>
        </w:tc>
        <w:tc>
          <w:tcPr>
            <w:tcW w:w="940"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11,300</w:t>
            </w:r>
          </w:p>
        </w:tc>
        <w:tc>
          <w:tcPr>
            <w:tcW w:w="898"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13,500</w:t>
            </w:r>
          </w:p>
        </w:tc>
      </w:tr>
      <w:tr w:rsidR="0045764C" w:rsidRPr="0045764C" w:rsidTr="0045764C">
        <w:trPr>
          <w:trHeight w:val="300"/>
          <w:jc w:val="center"/>
        </w:trPr>
        <w:tc>
          <w:tcPr>
            <w:tcW w:w="141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0.02</w:t>
            </w:r>
          </w:p>
        </w:tc>
        <w:tc>
          <w:tcPr>
            <w:tcW w:w="1059" w:type="dxa"/>
            <w:tcBorders>
              <w:top w:val="nil"/>
              <w:left w:val="nil"/>
              <w:bottom w:val="nil"/>
              <w:right w:val="nil"/>
            </w:tcBorders>
            <w:shd w:val="clear" w:color="auto" w:fill="auto"/>
            <w:noWrap/>
            <w:vAlign w:val="bottom"/>
            <w:hideMark/>
          </w:tcPr>
          <w:p w:rsidR="0045764C" w:rsidRPr="0045764C" w:rsidRDefault="005722F3" w:rsidP="005722F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5764C" w:rsidRPr="0045764C">
              <w:rPr>
                <w:rFonts w:ascii="Calibri" w:eastAsia="Times New Roman" w:hAnsi="Calibri" w:cs="Times New Roman"/>
                <w:color w:val="000000"/>
              </w:rPr>
              <w:t>50</w:t>
            </w:r>
          </w:p>
        </w:tc>
        <w:tc>
          <w:tcPr>
            <w:tcW w:w="1292"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9,540</w:t>
            </w:r>
          </w:p>
        </w:tc>
        <w:tc>
          <w:tcPr>
            <w:tcW w:w="938"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10,200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10,600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11,200</w:t>
            </w:r>
          </w:p>
        </w:tc>
        <w:tc>
          <w:tcPr>
            <w:tcW w:w="266"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10,200</w:t>
            </w:r>
          </w:p>
        </w:tc>
        <w:tc>
          <w:tcPr>
            <w:tcW w:w="829" w:type="dxa"/>
            <w:tcBorders>
              <w:top w:val="nil"/>
              <w:left w:val="nil"/>
              <w:bottom w:val="nil"/>
              <w:right w:val="nil"/>
            </w:tcBorders>
            <w:shd w:val="clear" w:color="000000" w:fill="FFFFFF"/>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12,000</w:t>
            </w:r>
          </w:p>
        </w:tc>
        <w:tc>
          <w:tcPr>
            <w:tcW w:w="940"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13,400</w:t>
            </w:r>
          </w:p>
        </w:tc>
        <w:tc>
          <w:tcPr>
            <w:tcW w:w="898"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16,100</w:t>
            </w:r>
          </w:p>
        </w:tc>
      </w:tr>
      <w:tr w:rsidR="0045764C" w:rsidRPr="0045764C" w:rsidTr="0045764C">
        <w:trPr>
          <w:trHeight w:val="300"/>
          <w:jc w:val="center"/>
        </w:trPr>
        <w:tc>
          <w:tcPr>
            <w:tcW w:w="141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0.05</w:t>
            </w:r>
          </w:p>
        </w:tc>
        <w:tc>
          <w:tcPr>
            <w:tcW w:w="1059" w:type="dxa"/>
            <w:tcBorders>
              <w:top w:val="nil"/>
              <w:left w:val="nil"/>
              <w:bottom w:val="nil"/>
              <w:right w:val="nil"/>
            </w:tcBorders>
            <w:shd w:val="clear" w:color="auto" w:fill="auto"/>
            <w:noWrap/>
            <w:vAlign w:val="bottom"/>
            <w:hideMark/>
          </w:tcPr>
          <w:p w:rsidR="0045764C" w:rsidRPr="0045764C" w:rsidRDefault="005722F3" w:rsidP="005722F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5764C" w:rsidRPr="0045764C">
              <w:rPr>
                <w:rFonts w:ascii="Calibri" w:eastAsia="Times New Roman" w:hAnsi="Calibri" w:cs="Times New Roman"/>
                <w:color w:val="000000"/>
              </w:rPr>
              <w:t>20</w:t>
            </w:r>
          </w:p>
        </w:tc>
        <w:tc>
          <w:tcPr>
            <w:tcW w:w="1292"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10,900</w:t>
            </w:r>
          </w:p>
        </w:tc>
        <w:tc>
          <w:tcPr>
            <w:tcW w:w="938"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11,600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12,200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12,800</w:t>
            </w:r>
          </w:p>
        </w:tc>
        <w:tc>
          <w:tcPr>
            <w:tcW w:w="266"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13,200</w:t>
            </w:r>
          </w:p>
        </w:tc>
        <w:tc>
          <w:tcPr>
            <w:tcW w:w="829" w:type="dxa"/>
            <w:tcBorders>
              <w:top w:val="nil"/>
              <w:left w:val="nil"/>
              <w:bottom w:val="nil"/>
              <w:right w:val="nil"/>
            </w:tcBorders>
            <w:shd w:val="clear" w:color="000000" w:fill="FFFFFF"/>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15,400</w:t>
            </w:r>
          </w:p>
        </w:tc>
        <w:tc>
          <w:tcPr>
            <w:tcW w:w="940"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17,100</w:t>
            </w:r>
          </w:p>
        </w:tc>
        <w:tc>
          <w:tcPr>
            <w:tcW w:w="898"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20,600</w:t>
            </w:r>
          </w:p>
        </w:tc>
      </w:tr>
      <w:tr w:rsidR="0045764C" w:rsidRPr="0045764C" w:rsidTr="0045764C">
        <w:trPr>
          <w:trHeight w:val="300"/>
          <w:jc w:val="center"/>
        </w:trPr>
        <w:tc>
          <w:tcPr>
            <w:tcW w:w="141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0.10</w:t>
            </w:r>
          </w:p>
        </w:tc>
        <w:tc>
          <w:tcPr>
            <w:tcW w:w="1059" w:type="dxa"/>
            <w:tcBorders>
              <w:top w:val="nil"/>
              <w:left w:val="nil"/>
              <w:bottom w:val="nil"/>
              <w:right w:val="nil"/>
            </w:tcBorders>
            <w:shd w:val="clear" w:color="auto" w:fill="auto"/>
            <w:noWrap/>
            <w:vAlign w:val="bottom"/>
            <w:hideMark/>
          </w:tcPr>
          <w:p w:rsidR="0045764C" w:rsidRPr="0045764C" w:rsidRDefault="005722F3" w:rsidP="005722F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5764C" w:rsidRPr="0045764C">
              <w:rPr>
                <w:rFonts w:ascii="Calibri" w:eastAsia="Times New Roman" w:hAnsi="Calibri" w:cs="Times New Roman"/>
                <w:color w:val="000000"/>
              </w:rPr>
              <w:t>10</w:t>
            </w:r>
          </w:p>
        </w:tc>
        <w:tc>
          <w:tcPr>
            <w:tcW w:w="1292"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12,200</w:t>
            </w:r>
          </w:p>
        </w:tc>
        <w:tc>
          <w:tcPr>
            <w:tcW w:w="938"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13,000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13,700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14,400</w:t>
            </w:r>
          </w:p>
        </w:tc>
        <w:tc>
          <w:tcPr>
            <w:tcW w:w="266"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16,600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19,100</w:t>
            </w:r>
          </w:p>
        </w:tc>
        <w:tc>
          <w:tcPr>
            <w:tcW w:w="940"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21,000</w:t>
            </w:r>
          </w:p>
        </w:tc>
        <w:tc>
          <w:tcPr>
            <w:tcW w:w="898"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25,400</w:t>
            </w:r>
          </w:p>
        </w:tc>
      </w:tr>
      <w:tr w:rsidR="0045764C" w:rsidRPr="0045764C" w:rsidTr="0045764C">
        <w:trPr>
          <w:trHeight w:val="300"/>
          <w:jc w:val="center"/>
        </w:trPr>
        <w:tc>
          <w:tcPr>
            <w:tcW w:w="141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0.20</w:t>
            </w:r>
          </w:p>
        </w:tc>
        <w:tc>
          <w:tcPr>
            <w:tcW w:w="1059" w:type="dxa"/>
            <w:tcBorders>
              <w:top w:val="nil"/>
              <w:left w:val="nil"/>
              <w:bottom w:val="nil"/>
              <w:right w:val="nil"/>
            </w:tcBorders>
            <w:shd w:val="clear" w:color="auto" w:fill="auto"/>
            <w:noWrap/>
            <w:vAlign w:val="bottom"/>
            <w:hideMark/>
          </w:tcPr>
          <w:p w:rsidR="0045764C" w:rsidRPr="0045764C" w:rsidRDefault="005722F3" w:rsidP="005722F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5764C" w:rsidRPr="0045764C">
              <w:rPr>
                <w:rFonts w:ascii="Calibri" w:eastAsia="Times New Roman" w:hAnsi="Calibri" w:cs="Times New Roman"/>
                <w:color w:val="000000"/>
              </w:rPr>
              <w:t>5</w:t>
            </w:r>
          </w:p>
        </w:tc>
        <w:tc>
          <w:tcPr>
            <w:tcW w:w="1292"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13,900</w:t>
            </w:r>
          </w:p>
        </w:tc>
        <w:tc>
          <w:tcPr>
            <w:tcW w:w="938"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14,900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15,600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16,400</w:t>
            </w:r>
          </w:p>
        </w:tc>
        <w:tc>
          <w:tcPr>
            <w:tcW w:w="266"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21,400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24,400</w:t>
            </w:r>
          </w:p>
        </w:tc>
        <w:tc>
          <w:tcPr>
            <w:tcW w:w="940"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26,600</w:t>
            </w:r>
          </w:p>
        </w:tc>
        <w:tc>
          <w:tcPr>
            <w:tcW w:w="898"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32,200</w:t>
            </w:r>
          </w:p>
        </w:tc>
      </w:tr>
      <w:tr w:rsidR="0045764C" w:rsidRPr="0045764C" w:rsidTr="0045764C">
        <w:trPr>
          <w:trHeight w:val="300"/>
          <w:jc w:val="center"/>
        </w:trPr>
        <w:tc>
          <w:tcPr>
            <w:tcW w:w="141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0.50</w:t>
            </w:r>
          </w:p>
        </w:tc>
        <w:tc>
          <w:tcPr>
            <w:tcW w:w="1059" w:type="dxa"/>
            <w:tcBorders>
              <w:top w:val="nil"/>
              <w:left w:val="nil"/>
              <w:bottom w:val="nil"/>
              <w:right w:val="nil"/>
            </w:tcBorders>
            <w:shd w:val="clear" w:color="auto" w:fill="auto"/>
            <w:noWrap/>
            <w:vAlign w:val="bottom"/>
            <w:hideMark/>
          </w:tcPr>
          <w:p w:rsidR="0045764C" w:rsidRPr="0045764C" w:rsidRDefault="005722F3" w:rsidP="005722F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5764C" w:rsidRPr="0045764C">
              <w:rPr>
                <w:rFonts w:ascii="Calibri" w:eastAsia="Times New Roman" w:hAnsi="Calibri" w:cs="Times New Roman"/>
                <w:color w:val="000000"/>
              </w:rPr>
              <w:t>2</w:t>
            </w:r>
          </w:p>
        </w:tc>
        <w:tc>
          <w:tcPr>
            <w:tcW w:w="1292"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17,700</w:t>
            </w:r>
          </w:p>
        </w:tc>
        <w:tc>
          <w:tcPr>
            <w:tcW w:w="938"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18,900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19,800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20,800</w:t>
            </w:r>
          </w:p>
        </w:tc>
        <w:tc>
          <w:tcPr>
            <w:tcW w:w="266"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33,300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37,300</w:t>
            </w:r>
          </w:p>
        </w:tc>
        <w:tc>
          <w:tcPr>
            <w:tcW w:w="940"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40,600</w:t>
            </w:r>
          </w:p>
        </w:tc>
        <w:tc>
          <w:tcPr>
            <w:tcW w:w="898"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48,200</w:t>
            </w:r>
          </w:p>
        </w:tc>
      </w:tr>
      <w:tr w:rsidR="0045764C" w:rsidRPr="0045764C" w:rsidTr="0045764C">
        <w:trPr>
          <w:trHeight w:val="300"/>
          <w:jc w:val="center"/>
        </w:trPr>
        <w:tc>
          <w:tcPr>
            <w:tcW w:w="141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0.80</w:t>
            </w:r>
          </w:p>
        </w:tc>
        <w:tc>
          <w:tcPr>
            <w:tcW w:w="105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1.25</w:t>
            </w:r>
          </w:p>
        </w:tc>
        <w:tc>
          <w:tcPr>
            <w:tcW w:w="1292"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22,200</w:t>
            </w:r>
          </w:p>
        </w:tc>
        <w:tc>
          <w:tcPr>
            <w:tcW w:w="938"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23,500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24,600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25,700</w:t>
            </w:r>
          </w:p>
        </w:tc>
        <w:tc>
          <w:tcPr>
            <w:tcW w:w="266"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49,000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54,100</w:t>
            </w:r>
          </w:p>
        </w:tc>
        <w:tc>
          <w:tcPr>
            <w:tcW w:w="940"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59,100</w:t>
            </w:r>
          </w:p>
        </w:tc>
        <w:tc>
          <w:tcPr>
            <w:tcW w:w="898"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67,700</w:t>
            </w:r>
          </w:p>
        </w:tc>
      </w:tr>
      <w:tr w:rsidR="0045764C" w:rsidRPr="0045764C" w:rsidTr="0045764C">
        <w:trPr>
          <w:trHeight w:val="300"/>
          <w:jc w:val="center"/>
        </w:trPr>
        <w:tc>
          <w:tcPr>
            <w:tcW w:w="141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0.90</w:t>
            </w:r>
          </w:p>
        </w:tc>
        <w:tc>
          <w:tcPr>
            <w:tcW w:w="105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1.11</w:t>
            </w:r>
          </w:p>
        </w:tc>
        <w:tc>
          <w:tcPr>
            <w:tcW w:w="1292"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24,900</w:t>
            </w:r>
          </w:p>
        </w:tc>
        <w:tc>
          <w:tcPr>
            <w:tcW w:w="938"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26,100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27,200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28,400</w:t>
            </w:r>
          </w:p>
        </w:tc>
        <w:tc>
          <w:tcPr>
            <w:tcW w:w="266"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58,700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64,200</w:t>
            </w:r>
          </w:p>
        </w:tc>
        <w:tc>
          <w:tcPr>
            <w:tcW w:w="940"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70,800</w:t>
            </w:r>
          </w:p>
        </w:tc>
        <w:tc>
          <w:tcPr>
            <w:tcW w:w="898"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78,900</w:t>
            </w:r>
          </w:p>
        </w:tc>
      </w:tr>
      <w:tr w:rsidR="0045764C" w:rsidRPr="0045764C" w:rsidTr="0045764C">
        <w:trPr>
          <w:trHeight w:val="300"/>
          <w:jc w:val="center"/>
        </w:trPr>
        <w:tc>
          <w:tcPr>
            <w:tcW w:w="141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0.96</w:t>
            </w:r>
          </w:p>
        </w:tc>
        <w:tc>
          <w:tcPr>
            <w:tcW w:w="105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1.04</w:t>
            </w:r>
          </w:p>
        </w:tc>
        <w:tc>
          <w:tcPr>
            <w:tcW w:w="1292"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27,900</w:t>
            </w:r>
          </w:p>
        </w:tc>
        <w:tc>
          <w:tcPr>
            <w:tcW w:w="938"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29,100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30,200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31,500</w:t>
            </w:r>
          </w:p>
        </w:tc>
        <w:tc>
          <w:tcPr>
            <w:tcW w:w="266"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70,100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76,000</w:t>
            </w:r>
          </w:p>
        </w:tc>
        <w:tc>
          <w:tcPr>
            <w:tcW w:w="940"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84,700</w:t>
            </w:r>
          </w:p>
        </w:tc>
        <w:tc>
          <w:tcPr>
            <w:tcW w:w="898"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91,500</w:t>
            </w:r>
          </w:p>
        </w:tc>
      </w:tr>
      <w:tr w:rsidR="0045764C" w:rsidRPr="0045764C" w:rsidTr="0045764C">
        <w:trPr>
          <w:trHeight w:val="300"/>
          <w:jc w:val="center"/>
        </w:trPr>
        <w:tc>
          <w:tcPr>
            <w:tcW w:w="141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0.98</w:t>
            </w:r>
          </w:p>
        </w:tc>
        <w:tc>
          <w:tcPr>
            <w:tcW w:w="105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1.02</w:t>
            </w:r>
          </w:p>
        </w:tc>
        <w:tc>
          <w:tcPr>
            <w:tcW w:w="1292"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30,000</w:t>
            </w:r>
          </w:p>
        </w:tc>
        <w:tc>
          <w:tcPr>
            <w:tcW w:w="938"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31,100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32,100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33,500</w:t>
            </w:r>
          </w:p>
        </w:tc>
        <w:tc>
          <w:tcPr>
            <w:tcW w:w="266"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78,000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84,100</w:t>
            </w:r>
          </w:p>
        </w:tc>
        <w:tc>
          <w:tcPr>
            <w:tcW w:w="940"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94,500</w:t>
            </w:r>
          </w:p>
        </w:tc>
        <w:tc>
          <w:tcPr>
            <w:tcW w:w="898"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99,800</w:t>
            </w:r>
          </w:p>
        </w:tc>
      </w:tr>
      <w:tr w:rsidR="0045764C" w:rsidRPr="0045764C" w:rsidTr="0045764C">
        <w:trPr>
          <w:trHeight w:val="300"/>
          <w:jc w:val="center"/>
        </w:trPr>
        <w:tc>
          <w:tcPr>
            <w:tcW w:w="1413"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0.99</w:t>
            </w:r>
          </w:p>
        </w:tc>
        <w:tc>
          <w:tcPr>
            <w:tcW w:w="1059"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1.01</w:t>
            </w:r>
          </w:p>
        </w:tc>
        <w:tc>
          <w:tcPr>
            <w:tcW w:w="1292"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31,900</w:t>
            </w:r>
          </w:p>
        </w:tc>
        <w:tc>
          <w:tcPr>
            <w:tcW w:w="938"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33,000</w:t>
            </w:r>
          </w:p>
        </w:tc>
        <w:tc>
          <w:tcPr>
            <w:tcW w:w="829"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33,900</w:t>
            </w:r>
          </w:p>
        </w:tc>
        <w:tc>
          <w:tcPr>
            <w:tcW w:w="829"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35,300</w:t>
            </w:r>
          </w:p>
        </w:tc>
        <w:tc>
          <w:tcPr>
            <w:tcW w:w="266"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 </w:t>
            </w:r>
          </w:p>
        </w:tc>
        <w:tc>
          <w:tcPr>
            <w:tcW w:w="829"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85,400</w:t>
            </w:r>
          </w:p>
        </w:tc>
        <w:tc>
          <w:tcPr>
            <w:tcW w:w="829"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91,600</w:t>
            </w:r>
          </w:p>
        </w:tc>
        <w:tc>
          <w:tcPr>
            <w:tcW w:w="940"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104,000</w:t>
            </w:r>
          </w:p>
        </w:tc>
        <w:tc>
          <w:tcPr>
            <w:tcW w:w="898"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107,000</w:t>
            </w:r>
          </w:p>
        </w:tc>
      </w:tr>
      <w:tr w:rsidR="0045764C" w:rsidRPr="0045764C" w:rsidTr="0045764C">
        <w:trPr>
          <w:trHeight w:val="300"/>
          <w:jc w:val="center"/>
        </w:trPr>
        <w:tc>
          <w:tcPr>
            <w:tcW w:w="2472" w:type="dxa"/>
            <w:gridSpan w:val="2"/>
            <w:tcBorders>
              <w:top w:val="nil"/>
              <w:left w:val="nil"/>
              <w:bottom w:val="nil"/>
              <w:right w:val="nil"/>
            </w:tcBorders>
            <w:shd w:val="clear" w:color="auto" w:fill="auto"/>
            <w:noWrap/>
            <w:vAlign w:val="bottom"/>
            <w:hideMark/>
          </w:tcPr>
          <w:p w:rsidR="0045764C" w:rsidRPr="0045764C" w:rsidRDefault="0045764C" w:rsidP="0045764C">
            <w:pPr>
              <w:spacing w:after="0" w:line="240" w:lineRule="auto"/>
              <w:rPr>
                <w:rFonts w:ascii="Calibri" w:eastAsia="Times New Roman" w:hAnsi="Calibri" w:cs="Times New Roman"/>
                <w:color w:val="000000"/>
              </w:rPr>
            </w:pPr>
            <w:r w:rsidRPr="0045764C">
              <w:rPr>
                <w:rFonts w:ascii="Calibri" w:eastAsia="Times New Roman" w:hAnsi="Calibri" w:cs="Times New Roman"/>
                <w:color w:val="000000"/>
              </w:rPr>
              <w:t>Kentau statistic</w:t>
            </w:r>
          </w:p>
        </w:tc>
        <w:tc>
          <w:tcPr>
            <w:tcW w:w="1292"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-0.116</w:t>
            </w:r>
          </w:p>
        </w:tc>
        <w:tc>
          <w:tcPr>
            <w:tcW w:w="938"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-0.119</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-0.116</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-0.132</w:t>
            </w:r>
          </w:p>
        </w:tc>
        <w:tc>
          <w:tcPr>
            <w:tcW w:w="266"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0.071</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0.106</w:t>
            </w:r>
          </w:p>
        </w:tc>
        <w:tc>
          <w:tcPr>
            <w:tcW w:w="940"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0.122</w:t>
            </w:r>
          </w:p>
        </w:tc>
        <w:tc>
          <w:tcPr>
            <w:tcW w:w="898"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0.127</w:t>
            </w:r>
          </w:p>
        </w:tc>
      </w:tr>
      <w:tr w:rsidR="0045764C" w:rsidRPr="0045764C" w:rsidTr="0045764C">
        <w:trPr>
          <w:trHeight w:val="300"/>
          <w:jc w:val="center"/>
        </w:trPr>
        <w:tc>
          <w:tcPr>
            <w:tcW w:w="2472" w:type="dxa"/>
            <w:gridSpan w:val="2"/>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rPr>
                <w:rFonts w:ascii="Calibri" w:eastAsia="Times New Roman" w:hAnsi="Calibri" w:cs="Times New Roman"/>
                <w:color w:val="000000"/>
              </w:rPr>
            </w:pPr>
            <w:r w:rsidRPr="0045764C">
              <w:rPr>
                <w:rFonts w:ascii="Calibri" w:eastAsia="Times New Roman" w:hAnsi="Calibri" w:cs="Times New Roman"/>
                <w:color w:val="000000"/>
              </w:rPr>
              <w:t>P-value</w:t>
            </w:r>
          </w:p>
        </w:tc>
        <w:tc>
          <w:tcPr>
            <w:tcW w:w="1292"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0.395</w:t>
            </w:r>
          </w:p>
        </w:tc>
        <w:tc>
          <w:tcPr>
            <w:tcW w:w="938"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0.385</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0.396</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0.333</w:t>
            </w:r>
          </w:p>
        </w:tc>
        <w:tc>
          <w:tcPr>
            <w:tcW w:w="266"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rPr>
                <w:rFonts w:ascii="Calibri" w:eastAsia="Times New Roman" w:hAnsi="Calibri" w:cs="Times New Roman"/>
                <w:color w:val="000000"/>
              </w:rPr>
            </w:pPr>
            <w:r w:rsidRPr="0045764C">
              <w:rPr>
                <w:rFonts w:ascii="Calibri" w:eastAsia="Times New Roman" w:hAnsi="Calibri" w:cs="Times New Roman"/>
                <w:color w:val="000000"/>
              </w:rPr>
              <w:t> </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0.607</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0.441</w:t>
            </w:r>
          </w:p>
        </w:tc>
        <w:tc>
          <w:tcPr>
            <w:tcW w:w="940"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0.374</w:t>
            </w:r>
          </w:p>
        </w:tc>
        <w:tc>
          <w:tcPr>
            <w:tcW w:w="898"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0.353</w:t>
            </w:r>
          </w:p>
        </w:tc>
      </w:tr>
      <w:tr w:rsidR="0045764C" w:rsidRPr="0045764C" w:rsidTr="0045764C">
        <w:trPr>
          <w:trHeight w:val="300"/>
          <w:jc w:val="center"/>
        </w:trPr>
        <w:tc>
          <w:tcPr>
            <w:tcW w:w="141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rPr>
                <w:rFonts w:ascii="Calibri" w:eastAsia="Times New Roman" w:hAnsi="Calibri" w:cs="Times New Roman"/>
                <w:color w:val="000000"/>
              </w:rPr>
            </w:pPr>
          </w:p>
        </w:tc>
        <w:tc>
          <w:tcPr>
            <w:tcW w:w="105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rPr>
                <w:rFonts w:ascii="Calibri" w:eastAsia="Times New Roman" w:hAnsi="Calibri" w:cs="Times New Roman"/>
                <w:color w:val="000000"/>
              </w:rPr>
            </w:pPr>
          </w:p>
        </w:tc>
        <w:tc>
          <w:tcPr>
            <w:tcW w:w="3888" w:type="dxa"/>
            <w:gridSpan w:val="4"/>
            <w:tcBorders>
              <w:top w:val="single" w:sz="4" w:space="0" w:color="auto"/>
              <w:left w:val="nil"/>
              <w:bottom w:val="nil"/>
              <w:right w:val="nil"/>
            </w:tcBorders>
            <w:shd w:val="clear" w:color="auto" w:fill="auto"/>
            <w:noWrap/>
            <w:vAlign w:val="bottom"/>
            <w:hideMark/>
          </w:tcPr>
          <w:p w:rsidR="0045764C" w:rsidRPr="0045764C" w:rsidRDefault="0045764C" w:rsidP="0045764C">
            <w:pPr>
              <w:spacing w:after="0" w:line="240" w:lineRule="auto"/>
              <w:jc w:val="center"/>
              <w:rPr>
                <w:rFonts w:ascii="Calibri" w:eastAsia="Times New Roman" w:hAnsi="Calibri" w:cs="Times New Roman"/>
                <w:color w:val="000000"/>
              </w:rPr>
            </w:pPr>
            <w:r w:rsidRPr="0045764C">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rPr>
                <w:rFonts w:ascii="Calibri" w:eastAsia="Times New Roman" w:hAnsi="Calibri" w:cs="Times New Roman"/>
                <w:color w:val="000000"/>
              </w:rPr>
            </w:pPr>
          </w:p>
        </w:tc>
        <w:tc>
          <w:tcPr>
            <w:tcW w:w="3496" w:type="dxa"/>
            <w:gridSpan w:val="4"/>
            <w:tcBorders>
              <w:top w:val="single" w:sz="4" w:space="0" w:color="auto"/>
              <w:left w:val="nil"/>
              <w:bottom w:val="nil"/>
              <w:right w:val="nil"/>
            </w:tcBorders>
            <w:shd w:val="clear" w:color="auto" w:fill="auto"/>
            <w:noWrap/>
            <w:vAlign w:val="bottom"/>
            <w:hideMark/>
          </w:tcPr>
          <w:p w:rsidR="0045764C" w:rsidRPr="0045764C" w:rsidRDefault="0045764C" w:rsidP="0045764C">
            <w:pPr>
              <w:spacing w:after="0" w:line="240" w:lineRule="auto"/>
              <w:jc w:val="center"/>
              <w:rPr>
                <w:rFonts w:ascii="Calibri" w:eastAsia="Times New Roman" w:hAnsi="Calibri" w:cs="Times New Roman"/>
                <w:color w:val="000000"/>
              </w:rPr>
            </w:pPr>
            <w:r w:rsidRPr="0045764C">
              <w:rPr>
                <w:rFonts w:ascii="Calibri" w:eastAsia="Times New Roman" w:hAnsi="Calibri" w:cs="Times New Roman"/>
                <w:color w:val="000000"/>
              </w:rPr>
              <w:t>October-November-December</w:t>
            </w:r>
          </w:p>
        </w:tc>
      </w:tr>
      <w:tr w:rsidR="0045764C" w:rsidRPr="0045764C" w:rsidTr="0045764C">
        <w:trPr>
          <w:trHeight w:val="300"/>
          <w:jc w:val="center"/>
        </w:trPr>
        <w:tc>
          <w:tcPr>
            <w:tcW w:w="141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0.01</w:t>
            </w:r>
          </w:p>
        </w:tc>
        <w:tc>
          <w:tcPr>
            <w:tcW w:w="1059" w:type="dxa"/>
            <w:tcBorders>
              <w:top w:val="nil"/>
              <w:left w:val="nil"/>
              <w:bottom w:val="nil"/>
              <w:right w:val="nil"/>
            </w:tcBorders>
            <w:shd w:val="clear" w:color="auto" w:fill="auto"/>
            <w:noWrap/>
            <w:vAlign w:val="bottom"/>
            <w:hideMark/>
          </w:tcPr>
          <w:p w:rsidR="0045764C" w:rsidRPr="0045764C" w:rsidRDefault="0045764C" w:rsidP="005722F3">
            <w:pPr>
              <w:spacing w:after="0" w:line="240" w:lineRule="auto"/>
              <w:jc w:val="center"/>
              <w:rPr>
                <w:rFonts w:ascii="Calibri" w:eastAsia="Times New Roman" w:hAnsi="Calibri" w:cs="Times New Roman"/>
                <w:color w:val="000000"/>
              </w:rPr>
            </w:pPr>
            <w:r w:rsidRPr="0045764C">
              <w:rPr>
                <w:rFonts w:ascii="Calibri" w:eastAsia="Times New Roman" w:hAnsi="Calibri" w:cs="Times New Roman"/>
                <w:color w:val="000000"/>
              </w:rPr>
              <w:t>100</w:t>
            </w:r>
          </w:p>
        </w:tc>
        <w:tc>
          <w:tcPr>
            <w:tcW w:w="1292"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6,160</w:t>
            </w:r>
          </w:p>
        </w:tc>
        <w:tc>
          <w:tcPr>
            <w:tcW w:w="938" w:type="dxa"/>
            <w:tcBorders>
              <w:top w:val="nil"/>
              <w:left w:val="nil"/>
              <w:bottom w:val="nil"/>
              <w:right w:val="nil"/>
            </w:tcBorders>
            <w:shd w:val="clear" w:color="000000" w:fill="FFFFFF"/>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7,240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7,720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8,360</w:t>
            </w:r>
          </w:p>
        </w:tc>
        <w:tc>
          <w:tcPr>
            <w:tcW w:w="266"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5,750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7,630</w:t>
            </w:r>
          </w:p>
        </w:tc>
        <w:tc>
          <w:tcPr>
            <w:tcW w:w="940"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8,650</w:t>
            </w:r>
          </w:p>
        </w:tc>
        <w:tc>
          <w:tcPr>
            <w:tcW w:w="898"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9,870</w:t>
            </w:r>
          </w:p>
        </w:tc>
      </w:tr>
      <w:tr w:rsidR="0045764C" w:rsidRPr="0045764C" w:rsidTr="0045764C">
        <w:trPr>
          <w:trHeight w:val="300"/>
          <w:jc w:val="center"/>
        </w:trPr>
        <w:tc>
          <w:tcPr>
            <w:tcW w:w="141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0.02</w:t>
            </w:r>
          </w:p>
        </w:tc>
        <w:tc>
          <w:tcPr>
            <w:tcW w:w="1059" w:type="dxa"/>
            <w:tcBorders>
              <w:top w:val="nil"/>
              <w:left w:val="nil"/>
              <w:bottom w:val="nil"/>
              <w:right w:val="nil"/>
            </w:tcBorders>
            <w:shd w:val="clear" w:color="auto" w:fill="auto"/>
            <w:noWrap/>
            <w:vAlign w:val="bottom"/>
            <w:hideMark/>
          </w:tcPr>
          <w:p w:rsidR="0045764C" w:rsidRPr="0045764C" w:rsidRDefault="005722F3" w:rsidP="005722F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5764C" w:rsidRPr="0045764C">
              <w:rPr>
                <w:rFonts w:ascii="Calibri" w:eastAsia="Times New Roman" w:hAnsi="Calibri" w:cs="Times New Roman"/>
                <w:color w:val="000000"/>
              </w:rPr>
              <w:t>50</w:t>
            </w:r>
          </w:p>
        </w:tc>
        <w:tc>
          <w:tcPr>
            <w:tcW w:w="1292"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6,800</w:t>
            </w:r>
          </w:p>
        </w:tc>
        <w:tc>
          <w:tcPr>
            <w:tcW w:w="938" w:type="dxa"/>
            <w:tcBorders>
              <w:top w:val="nil"/>
              <w:left w:val="nil"/>
              <w:bottom w:val="nil"/>
              <w:right w:val="nil"/>
            </w:tcBorders>
            <w:shd w:val="clear" w:color="000000" w:fill="FFFFFF"/>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8,020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8,600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9,360</w:t>
            </w:r>
          </w:p>
        </w:tc>
        <w:tc>
          <w:tcPr>
            <w:tcW w:w="266"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6,420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8,370</w:t>
            </w:r>
          </w:p>
        </w:tc>
        <w:tc>
          <w:tcPr>
            <w:tcW w:w="940"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9,550</w:t>
            </w:r>
          </w:p>
        </w:tc>
        <w:tc>
          <w:tcPr>
            <w:tcW w:w="898"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11,000</w:t>
            </w:r>
          </w:p>
        </w:tc>
      </w:tr>
      <w:tr w:rsidR="0045764C" w:rsidRPr="0045764C" w:rsidTr="0045764C">
        <w:trPr>
          <w:trHeight w:val="300"/>
          <w:jc w:val="center"/>
        </w:trPr>
        <w:tc>
          <w:tcPr>
            <w:tcW w:w="141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0.05</w:t>
            </w:r>
          </w:p>
        </w:tc>
        <w:tc>
          <w:tcPr>
            <w:tcW w:w="1059" w:type="dxa"/>
            <w:tcBorders>
              <w:top w:val="nil"/>
              <w:left w:val="nil"/>
              <w:bottom w:val="nil"/>
              <w:right w:val="nil"/>
            </w:tcBorders>
            <w:shd w:val="clear" w:color="auto" w:fill="auto"/>
            <w:noWrap/>
            <w:vAlign w:val="bottom"/>
            <w:hideMark/>
          </w:tcPr>
          <w:p w:rsidR="0045764C" w:rsidRPr="0045764C" w:rsidRDefault="005722F3" w:rsidP="005722F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5764C" w:rsidRPr="0045764C">
              <w:rPr>
                <w:rFonts w:ascii="Calibri" w:eastAsia="Times New Roman" w:hAnsi="Calibri" w:cs="Times New Roman"/>
                <w:color w:val="000000"/>
              </w:rPr>
              <w:t>20</w:t>
            </w:r>
          </w:p>
        </w:tc>
        <w:tc>
          <w:tcPr>
            <w:tcW w:w="1292"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7,950</w:t>
            </w:r>
          </w:p>
        </w:tc>
        <w:tc>
          <w:tcPr>
            <w:tcW w:w="938" w:type="dxa"/>
            <w:tcBorders>
              <w:top w:val="nil"/>
              <w:left w:val="nil"/>
              <w:bottom w:val="nil"/>
              <w:right w:val="nil"/>
            </w:tcBorders>
            <w:shd w:val="clear" w:color="000000" w:fill="FFFFFF"/>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9,390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10,100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11,100</w:t>
            </w:r>
          </w:p>
        </w:tc>
        <w:tc>
          <w:tcPr>
            <w:tcW w:w="266"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7,560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9,640</w:t>
            </w:r>
          </w:p>
        </w:tc>
        <w:tc>
          <w:tcPr>
            <w:tcW w:w="940"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11,100</w:t>
            </w:r>
          </w:p>
        </w:tc>
        <w:tc>
          <w:tcPr>
            <w:tcW w:w="898"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12,800</w:t>
            </w:r>
          </w:p>
        </w:tc>
      </w:tr>
      <w:tr w:rsidR="0045764C" w:rsidRPr="0045764C" w:rsidTr="0045764C">
        <w:trPr>
          <w:trHeight w:val="300"/>
          <w:jc w:val="center"/>
        </w:trPr>
        <w:tc>
          <w:tcPr>
            <w:tcW w:w="141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0.10</w:t>
            </w:r>
          </w:p>
        </w:tc>
        <w:tc>
          <w:tcPr>
            <w:tcW w:w="1059" w:type="dxa"/>
            <w:tcBorders>
              <w:top w:val="nil"/>
              <w:left w:val="nil"/>
              <w:bottom w:val="nil"/>
              <w:right w:val="nil"/>
            </w:tcBorders>
            <w:shd w:val="clear" w:color="auto" w:fill="auto"/>
            <w:noWrap/>
            <w:vAlign w:val="bottom"/>
            <w:hideMark/>
          </w:tcPr>
          <w:p w:rsidR="0045764C" w:rsidRPr="0045764C" w:rsidRDefault="005722F3" w:rsidP="005722F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5764C" w:rsidRPr="0045764C">
              <w:rPr>
                <w:rFonts w:ascii="Calibri" w:eastAsia="Times New Roman" w:hAnsi="Calibri" w:cs="Times New Roman"/>
                <w:color w:val="000000"/>
              </w:rPr>
              <w:t>10</w:t>
            </w:r>
          </w:p>
        </w:tc>
        <w:tc>
          <w:tcPr>
            <w:tcW w:w="1292"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9,210</w:t>
            </w:r>
          </w:p>
        </w:tc>
        <w:tc>
          <w:tcPr>
            <w:tcW w:w="938"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10,900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11,800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13,000</w:t>
            </w:r>
          </w:p>
        </w:tc>
        <w:tc>
          <w:tcPr>
            <w:tcW w:w="266"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8,750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10,900</w:t>
            </w:r>
          </w:p>
        </w:tc>
        <w:tc>
          <w:tcPr>
            <w:tcW w:w="940"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12,600</w:t>
            </w:r>
          </w:p>
        </w:tc>
        <w:tc>
          <w:tcPr>
            <w:tcW w:w="898"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14,700</w:t>
            </w:r>
          </w:p>
        </w:tc>
      </w:tr>
      <w:tr w:rsidR="0045764C" w:rsidRPr="0045764C" w:rsidTr="0045764C">
        <w:trPr>
          <w:trHeight w:val="300"/>
          <w:jc w:val="center"/>
        </w:trPr>
        <w:tc>
          <w:tcPr>
            <w:tcW w:w="141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0.20</w:t>
            </w:r>
          </w:p>
        </w:tc>
        <w:tc>
          <w:tcPr>
            <w:tcW w:w="1059" w:type="dxa"/>
            <w:tcBorders>
              <w:top w:val="nil"/>
              <w:left w:val="nil"/>
              <w:bottom w:val="nil"/>
              <w:right w:val="nil"/>
            </w:tcBorders>
            <w:shd w:val="clear" w:color="auto" w:fill="auto"/>
            <w:noWrap/>
            <w:vAlign w:val="bottom"/>
            <w:hideMark/>
          </w:tcPr>
          <w:p w:rsidR="0045764C" w:rsidRPr="0045764C" w:rsidRDefault="005722F3" w:rsidP="005722F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5764C" w:rsidRPr="0045764C">
              <w:rPr>
                <w:rFonts w:ascii="Calibri" w:eastAsia="Times New Roman" w:hAnsi="Calibri" w:cs="Times New Roman"/>
                <w:color w:val="000000"/>
              </w:rPr>
              <w:t>5</w:t>
            </w:r>
          </w:p>
        </w:tc>
        <w:tc>
          <w:tcPr>
            <w:tcW w:w="1292"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11,100</w:t>
            </w:r>
          </w:p>
        </w:tc>
        <w:tc>
          <w:tcPr>
            <w:tcW w:w="938"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13,000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14,200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15,800</w:t>
            </w:r>
          </w:p>
        </w:tc>
        <w:tc>
          <w:tcPr>
            <w:tcW w:w="266"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10,400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12,700</w:t>
            </w:r>
          </w:p>
        </w:tc>
        <w:tc>
          <w:tcPr>
            <w:tcW w:w="940"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14,700</w:t>
            </w:r>
          </w:p>
        </w:tc>
        <w:tc>
          <w:tcPr>
            <w:tcW w:w="898"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17,200</w:t>
            </w:r>
          </w:p>
        </w:tc>
      </w:tr>
      <w:tr w:rsidR="0045764C" w:rsidRPr="0045764C" w:rsidTr="0045764C">
        <w:trPr>
          <w:trHeight w:val="300"/>
          <w:jc w:val="center"/>
        </w:trPr>
        <w:tc>
          <w:tcPr>
            <w:tcW w:w="141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0.50</w:t>
            </w:r>
          </w:p>
        </w:tc>
        <w:tc>
          <w:tcPr>
            <w:tcW w:w="1059" w:type="dxa"/>
            <w:tcBorders>
              <w:top w:val="nil"/>
              <w:left w:val="nil"/>
              <w:bottom w:val="nil"/>
              <w:right w:val="nil"/>
            </w:tcBorders>
            <w:shd w:val="clear" w:color="auto" w:fill="auto"/>
            <w:noWrap/>
            <w:vAlign w:val="bottom"/>
            <w:hideMark/>
          </w:tcPr>
          <w:p w:rsidR="0045764C" w:rsidRPr="0045764C" w:rsidRDefault="005722F3" w:rsidP="005722F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5764C" w:rsidRPr="0045764C">
              <w:rPr>
                <w:rFonts w:ascii="Calibri" w:eastAsia="Times New Roman" w:hAnsi="Calibri" w:cs="Times New Roman"/>
                <w:color w:val="000000"/>
              </w:rPr>
              <w:t>2</w:t>
            </w:r>
          </w:p>
        </w:tc>
        <w:tc>
          <w:tcPr>
            <w:tcW w:w="1292"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16,500</w:t>
            </w:r>
          </w:p>
        </w:tc>
        <w:tc>
          <w:tcPr>
            <w:tcW w:w="938"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18,800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20,600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23,300</w:t>
            </w:r>
          </w:p>
        </w:tc>
        <w:tc>
          <w:tcPr>
            <w:tcW w:w="266"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14,700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17,100</w:t>
            </w:r>
          </w:p>
        </w:tc>
        <w:tc>
          <w:tcPr>
            <w:tcW w:w="940"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19,700</w:t>
            </w:r>
          </w:p>
        </w:tc>
        <w:tc>
          <w:tcPr>
            <w:tcW w:w="898"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22,900</w:t>
            </w:r>
          </w:p>
        </w:tc>
      </w:tr>
      <w:tr w:rsidR="0045764C" w:rsidRPr="0045764C" w:rsidTr="0045764C">
        <w:trPr>
          <w:trHeight w:val="300"/>
          <w:jc w:val="center"/>
        </w:trPr>
        <w:tc>
          <w:tcPr>
            <w:tcW w:w="141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0.80</w:t>
            </w:r>
          </w:p>
        </w:tc>
        <w:tc>
          <w:tcPr>
            <w:tcW w:w="105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1.25</w:t>
            </w:r>
          </w:p>
        </w:tc>
        <w:tc>
          <w:tcPr>
            <w:tcW w:w="1292"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25,500</w:t>
            </w:r>
          </w:p>
        </w:tc>
        <w:tc>
          <w:tcPr>
            <w:tcW w:w="938"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27,900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30,600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34,900</w:t>
            </w:r>
          </w:p>
        </w:tc>
        <w:tc>
          <w:tcPr>
            <w:tcW w:w="266"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20,600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23,100</w:t>
            </w:r>
          </w:p>
        </w:tc>
        <w:tc>
          <w:tcPr>
            <w:tcW w:w="940"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26,300</w:t>
            </w:r>
          </w:p>
        </w:tc>
        <w:tc>
          <w:tcPr>
            <w:tcW w:w="898"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29,900</w:t>
            </w:r>
          </w:p>
        </w:tc>
      </w:tr>
      <w:tr w:rsidR="0045764C" w:rsidRPr="0045764C" w:rsidTr="0045764C">
        <w:trPr>
          <w:trHeight w:val="300"/>
          <w:jc w:val="center"/>
        </w:trPr>
        <w:tc>
          <w:tcPr>
            <w:tcW w:w="141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0.90</w:t>
            </w:r>
          </w:p>
        </w:tc>
        <w:tc>
          <w:tcPr>
            <w:tcW w:w="105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1.11</w:t>
            </w:r>
          </w:p>
        </w:tc>
        <w:tc>
          <w:tcPr>
            <w:tcW w:w="1292"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32,700</w:t>
            </w:r>
          </w:p>
        </w:tc>
        <w:tc>
          <w:tcPr>
            <w:tcW w:w="938"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34,700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38,000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43,500</w:t>
            </w:r>
          </w:p>
        </w:tc>
        <w:tc>
          <w:tcPr>
            <w:tcW w:w="266"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24,700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27,000</w:t>
            </w:r>
          </w:p>
        </w:tc>
        <w:tc>
          <w:tcPr>
            <w:tcW w:w="940"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30,600</w:t>
            </w:r>
          </w:p>
        </w:tc>
        <w:tc>
          <w:tcPr>
            <w:tcW w:w="898"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34,200</w:t>
            </w:r>
          </w:p>
        </w:tc>
      </w:tr>
      <w:tr w:rsidR="0045764C" w:rsidRPr="0045764C" w:rsidTr="0045764C">
        <w:trPr>
          <w:trHeight w:val="300"/>
          <w:jc w:val="center"/>
        </w:trPr>
        <w:tc>
          <w:tcPr>
            <w:tcW w:w="141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0.96</w:t>
            </w:r>
          </w:p>
        </w:tc>
        <w:tc>
          <w:tcPr>
            <w:tcW w:w="105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1.04</w:t>
            </w:r>
          </w:p>
        </w:tc>
        <w:tc>
          <w:tcPr>
            <w:tcW w:w="1292"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43,100</w:t>
            </w:r>
          </w:p>
        </w:tc>
        <w:tc>
          <w:tcPr>
            <w:tcW w:w="938"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44,100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48,100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55,400</w:t>
            </w:r>
          </w:p>
        </w:tc>
        <w:tc>
          <w:tcPr>
            <w:tcW w:w="266"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29,800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31,900</w:t>
            </w:r>
          </w:p>
        </w:tc>
        <w:tc>
          <w:tcPr>
            <w:tcW w:w="940"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35,800</w:t>
            </w:r>
          </w:p>
        </w:tc>
        <w:tc>
          <w:tcPr>
            <w:tcW w:w="898"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39,100</w:t>
            </w:r>
          </w:p>
        </w:tc>
      </w:tr>
      <w:tr w:rsidR="0045764C" w:rsidRPr="0045764C" w:rsidTr="0045764C">
        <w:trPr>
          <w:trHeight w:val="300"/>
          <w:jc w:val="center"/>
        </w:trPr>
        <w:tc>
          <w:tcPr>
            <w:tcW w:w="1413"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0.98</w:t>
            </w:r>
          </w:p>
        </w:tc>
        <w:tc>
          <w:tcPr>
            <w:tcW w:w="105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1.02</w:t>
            </w:r>
          </w:p>
        </w:tc>
        <w:tc>
          <w:tcPr>
            <w:tcW w:w="1292"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51,600</w:t>
            </w:r>
          </w:p>
        </w:tc>
        <w:tc>
          <w:tcPr>
            <w:tcW w:w="938"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51,700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56,200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64,900</w:t>
            </w:r>
          </w:p>
        </w:tc>
        <w:tc>
          <w:tcPr>
            <w:tcW w:w="266"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33,800</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35,600</w:t>
            </w:r>
          </w:p>
        </w:tc>
        <w:tc>
          <w:tcPr>
            <w:tcW w:w="940"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39,600</w:t>
            </w:r>
          </w:p>
        </w:tc>
        <w:tc>
          <w:tcPr>
            <w:tcW w:w="898"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42,600</w:t>
            </w:r>
          </w:p>
        </w:tc>
      </w:tr>
      <w:tr w:rsidR="0045764C" w:rsidRPr="0045764C" w:rsidTr="0045764C">
        <w:trPr>
          <w:trHeight w:val="300"/>
          <w:jc w:val="center"/>
        </w:trPr>
        <w:tc>
          <w:tcPr>
            <w:tcW w:w="1413"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0.99</w:t>
            </w:r>
          </w:p>
        </w:tc>
        <w:tc>
          <w:tcPr>
            <w:tcW w:w="1059"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1.01</w:t>
            </w:r>
          </w:p>
        </w:tc>
        <w:tc>
          <w:tcPr>
            <w:tcW w:w="1292"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rPr>
            </w:pPr>
            <w:r w:rsidRPr="0045764C">
              <w:rPr>
                <w:rFonts w:ascii="Calibri" w:eastAsia="Times New Roman" w:hAnsi="Calibri" w:cs="Times New Roman"/>
              </w:rPr>
              <w:t>59,800</w:t>
            </w:r>
          </w:p>
        </w:tc>
        <w:tc>
          <w:tcPr>
            <w:tcW w:w="938"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59,900</w:t>
            </w:r>
          </w:p>
        </w:tc>
        <w:tc>
          <w:tcPr>
            <w:tcW w:w="829"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64,800</w:t>
            </w:r>
          </w:p>
        </w:tc>
        <w:tc>
          <w:tcPr>
            <w:tcW w:w="829"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75,100</w:t>
            </w:r>
          </w:p>
        </w:tc>
        <w:tc>
          <w:tcPr>
            <w:tcW w:w="266"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 </w:t>
            </w:r>
          </w:p>
        </w:tc>
        <w:tc>
          <w:tcPr>
            <w:tcW w:w="829"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37,700</w:t>
            </w:r>
          </w:p>
        </w:tc>
        <w:tc>
          <w:tcPr>
            <w:tcW w:w="829"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39,300</w:t>
            </w:r>
          </w:p>
        </w:tc>
        <w:tc>
          <w:tcPr>
            <w:tcW w:w="940"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43,300</w:t>
            </w:r>
          </w:p>
        </w:tc>
        <w:tc>
          <w:tcPr>
            <w:tcW w:w="898"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45,900</w:t>
            </w:r>
          </w:p>
        </w:tc>
      </w:tr>
      <w:tr w:rsidR="0045764C" w:rsidRPr="0045764C" w:rsidTr="0045764C">
        <w:trPr>
          <w:trHeight w:val="300"/>
          <w:jc w:val="center"/>
        </w:trPr>
        <w:tc>
          <w:tcPr>
            <w:tcW w:w="2472" w:type="dxa"/>
            <w:gridSpan w:val="2"/>
            <w:tcBorders>
              <w:top w:val="nil"/>
              <w:left w:val="nil"/>
              <w:bottom w:val="nil"/>
              <w:right w:val="nil"/>
            </w:tcBorders>
            <w:shd w:val="clear" w:color="auto" w:fill="auto"/>
            <w:noWrap/>
            <w:vAlign w:val="bottom"/>
            <w:hideMark/>
          </w:tcPr>
          <w:p w:rsidR="0045764C" w:rsidRPr="0045764C" w:rsidRDefault="0045764C" w:rsidP="0045764C">
            <w:pPr>
              <w:spacing w:after="0" w:line="240" w:lineRule="auto"/>
              <w:rPr>
                <w:rFonts w:ascii="Calibri" w:eastAsia="Times New Roman" w:hAnsi="Calibri" w:cs="Times New Roman"/>
                <w:color w:val="000000"/>
              </w:rPr>
            </w:pPr>
            <w:r w:rsidRPr="0045764C">
              <w:rPr>
                <w:rFonts w:ascii="Calibri" w:eastAsia="Times New Roman" w:hAnsi="Calibri" w:cs="Times New Roman"/>
                <w:color w:val="000000"/>
              </w:rPr>
              <w:t>Kentau statistic</w:t>
            </w:r>
          </w:p>
        </w:tc>
        <w:tc>
          <w:tcPr>
            <w:tcW w:w="1292"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-0.127</w:t>
            </w:r>
          </w:p>
        </w:tc>
        <w:tc>
          <w:tcPr>
            <w:tcW w:w="938"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-0.148</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-0.196</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-0.206</w:t>
            </w:r>
          </w:p>
        </w:tc>
        <w:tc>
          <w:tcPr>
            <w:tcW w:w="266"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-0.272</w:t>
            </w:r>
          </w:p>
        </w:tc>
        <w:tc>
          <w:tcPr>
            <w:tcW w:w="829"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-0.222</w:t>
            </w:r>
          </w:p>
        </w:tc>
        <w:tc>
          <w:tcPr>
            <w:tcW w:w="940"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-0.243</w:t>
            </w:r>
          </w:p>
        </w:tc>
        <w:tc>
          <w:tcPr>
            <w:tcW w:w="898" w:type="dxa"/>
            <w:tcBorders>
              <w:top w:val="nil"/>
              <w:left w:val="nil"/>
              <w:bottom w:val="nil"/>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-0.286</w:t>
            </w:r>
          </w:p>
        </w:tc>
      </w:tr>
      <w:tr w:rsidR="0045764C" w:rsidRPr="0045764C" w:rsidTr="0045764C">
        <w:trPr>
          <w:trHeight w:val="300"/>
          <w:jc w:val="center"/>
        </w:trPr>
        <w:tc>
          <w:tcPr>
            <w:tcW w:w="2472" w:type="dxa"/>
            <w:gridSpan w:val="2"/>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rPr>
                <w:rFonts w:ascii="Calibri" w:eastAsia="Times New Roman" w:hAnsi="Calibri" w:cs="Times New Roman"/>
                <w:color w:val="000000"/>
              </w:rPr>
            </w:pPr>
            <w:r w:rsidRPr="0045764C">
              <w:rPr>
                <w:rFonts w:ascii="Calibri" w:eastAsia="Times New Roman" w:hAnsi="Calibri" w:cs="Times New Roman"/>
                <w:color w:val="000000"/>
              </w:rPr>
              <w:t>P-value</w:t>
            </w:r>
          </w:p>
        </w:tc>
        <w:tc>
          <w:tcPr>
            <w:tcW w:w="1292"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0.353</w:t>
            </w:r>
          </w:p>
        </w:tc>
        <w:tc>
          <w:tcPr>
            <w:tcW w:w="938"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0.277</w:t>
            </w:r>
          </w:p>
        </w:tc>
        <w:tc>
          <w:tcPr>
            <w:tcW w:w="829"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0.149</w:t>
            </w:r>
          </w:p>
        </w:tc>
        <w:tc>
          <w:tcPr>
            <w:tcW w:w="829"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0.128</w:t>
            </w:r>
          </w:p>
        </w:tc>
        <w:tc>
          <w:tcPr>
            <w:tcW w:w="266"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rPr>
                <w:rFonts w:ascii="Calibri" w:eastAsia="Times New Roman" w:hAnsi="Calibri" w:cs="Times New Roman"/>
                <w:color w:val="000000"/>
              </w:rPr>
            </w:pPr>
            <w:r w:rsidRPr="0045764C">
              <w:rPr>
                <w:rFonts w:ascii="Calibri" w:eastAsia="Times New Roman" w:hAnsi="Calibri" w:cs="Times New Roman"/>
                <w:color w:val="000000"/>
              </w:rPr>
              <w:t> </w:t>
            </w:r>
          </w:p>
        </w:tc>
        <w:tc>
          <w:tcPr>
            <w:tcW w:w="829"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0.044</w:t>
            </w:r>
          </w:p>
        </w:tc>
        <w:tc>
          <w:tcPr>
            <w:tcW w:w="829"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0.101</w:t>
            </w:r>
          </w:p>
        </w:tc>
        <w:tc>
          <w:tcPr>
            <w:tcW w:w="940"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0.072</w:t>
            </w:r>
          </w:p>
        </w:tc>
        <w:tc>
          <w:tcPr>
            <w:tcW w:w="898" w:type="dxa"/>
            <w:tcBorders>
              <w:top w:val="nil"/>
              <w:left w:val="nil"/>
              <w:bottom w:val="single" w:sz="4" w:space="0" w:color="auto"/>
              <w:right w:val="nil"/>
            </w:tcBorders>
            <w:shd w:val="clear" w:color="auto" w:fill="auto"/>
            <w:noWrap/>
            <w:vAlign w:val="bottom"/>
            <w:hideMark/>
          </w:tcPr>
          <w:p w:rsidR="0045764C" w:rsidRPr="0045764C" w:rsidRDefault="0045764C" w:rsidP="0045764C">
            <w:pPr>
              <w:spacing w:after="0" w:line="240" w:lineRule="auto"/>
              <w:jc w:val="right"/>
              <w:rPr>
                <w:rFonts w:ascii="Calibri" w:eastAsia="Times New Roman" w:hAnsi="Calibri" w:cs="Times New Roman"/>
                <w:color w:val="000000"/>
              </w:rPr>
            </w:pPr>
            <w:r w:rsidRPr="0045764C">
              <w:rPr>
                <w:rFonts w:ascii="Calibri" w:eastAsia="Times New Roman" w:hAnsi="Calibri" w:cs="Times New Roman"/>
                <w:color w:val="000000"/>
              </w:rPr>
              <w:t>0.035</w:t>
            </w:r>
          </w:p>
        </w:tc>
      </w:tr>
    </w:tbl>
    <w:p w:rsidR="00FE454F" w:rsidRDefault="00FE454F" w:rsidP="00290E10">
      <w:pPr>
        <w:jc w:val="center"/>
      </w:pPr>
    </w:p>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550" w:rsidRDefault="00A30550" w:rsidP="00635780">
      <w:pPr>
        <w:spacing w:after="0" w:line="240" w:lineRule="auto"/>
      </w:pPr>
      <w:r>
        <w:separator/>
      </w:r>
    </w:p>
  </w:endnote>
  <w:endnote w:type="continuationSeparator" w:id="0">
    <w:p w:rsidR="00A30550" w:rsidRDefault="00A30550"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3611B6" w:rsidRDefault="003611B6">
        <w:pPr>
          <w:pStyle w:val="Footer"/>
          <w:jc w:val="center"/>
        </w:pPr>
        <w:r>
          <w:fldChar w:fldCharType="begin"/>
        </w:r>
        <w:r>
          <w:instrText xml:space="preserve"> PAGE   \* MERGEFORMAT </w:instrText>
        </w:r>
        <w:r>
          <w:fldChar w:fldCharType="separate"/>
        </w:r>
        <w:r w:rsidR="00EE29D2">
          <w:rPr>
            <w:noProof/>
          </w:rPr>
          <w:t>1</w:t>
        </w:r>
        <w:r>
          <w:rPr>
            <w:noProof/>
          </w:rPr>
          <w:fldChar w:fldCharType="end"/>
        </w:r>
      </w:p>
    </w:sdtContent>
  </w:sdt>
  <w:p w:rsidR="003611B6" w:rsidRDefault="003611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550" w:rsidRDefault="00A30550" w:rsidP="00635780">
      <w:pPr>
        <w:spacing w:after="0" w:line="240" w:lineRule="auto"/>
      </w:pPr>
      <w:r>
        <w:separator/>
      </w:r>
    </w:p>
  </w:footnote>
  <w:footnote w:type="continuationSeparator" w:id="0">
    <w:p w:rsidR="00A30550" w:rsidRDefault="00A30550"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B6" w:rsidRPr="00094819" w:rsidRDefault="003611B6" w:rsidP="00635780">
    <w:pPr>
      <w:pStyle w:val="Header"/>
      <w:jc w:val="center"/>
      <w:rPr>
        <w:rFonts w:ascii="Arial Narrow" w:hAnsi="Arial Narrow" w:cs="Arial"/>
        <w:sz w:val="24"/>
        <w:szCs w:val="24"/>
      </w:rPr>
    </w:pPr>
    <w:r>
      <w:rPr>
        <w:rFonts w:ascii="Arial Narrow" w:hAnsi="Arial Narrow" w:cs="Arial"/>
        <w:sz w:val="24"/>
        <w:szCs w:val="24"/>
      </w:rPr>
      <w:t>MISSISSIPPI</w:t>
    </w:r>
    <w:r w:rsidRPr="00094819">
      <w:rPr>
        <w:rFonts w:ascii="Arial Narrow" w:hAnsi="Arial Narrow" w:cs="Arial"/>
        <w:sz w:val="24"/>
        <w:szCs w:val="24"/>
      </w:rPr>
      <w:t xml:space="preserve"> RIVER </w:t>
    </w:r>
    <w:r>
      <w:rPr>
        <w:rFonts w:ascii="Arial Narrow" w:hAnsi="Arial Narrow" w:cs="Arial"/>
        <w:sz w:val="24"/>
        <w:szCs w:val="24"/>
      </w:rPr>
      <w:t>MAIN STEM</w:t>
    </w:r>
  </w:p>
  <w:p w:rsidR="003611B6" w:rsidRPr="00094819" w:rsidRDefault="003611B6" w:rsidP="00635780">
    <w:pPr>
      <w:pStyle w:val="Header"/>
      <w:jc w:val="center"/>
      <w:rPr>
        <w:rFonts w:ascii="Arial Narrow" w:hAnsi="Arial Narrow" w:cs="Arial"/>
        <w:b/>
        <w:sz w:val="32"/>
        <w:szCs w:val="32"/>
      </w:rPr>
    </w:pPr>
    <w:r w:rsidRPr="00094819">
      <w:rPr>
        <w:rFonts w:ascii="Arial Narrow" w:hAnsi="Arial Narrow" w:cs="Arial"/>
        <w:b/>
        <w:sz w:val="32"/>
        <w:szCs w:val="32"/>
      </w:rPr>
      <w:t>05</w:t>
    </w:r>
    <w:r>
      <w:rPr>
        <w:rFonts w:ascii="Arial Narrow" w:hAnsi="Arial Narrow" w:cs="Arial"/>
        <w:b/>
        <w:sz w:val="32"/>
        <w:szCs w:val="32"/>
      </w:rPr>
      <w:t>389</w:t>
    </w:r>
    <w:r w:rsidRPr="00094819">
      <w:rPr>
        <w:rFonts w:ascii="Arial Narrow" w:hAnsi="Arial Narrow" w:cs="Arial"/>
        <w:b/>
        <w:sz w:val="32"/>
        <w:szCs w:val="32"/>
      </w:rPr>
      <w:t xml:space="preserve">500 </w:t>
    </w:r>
    <w:r>
      <w:rPr>
        <w:rFonts w:ascii="Arial Narrow" w:hAnsi="Arial Narrow" w:cs="Arial"/>
        <w:b/>
        <w:sz w:val="32"/>
        <w:szCs w:val="32"/>
      </w:rPr>
      <w:t>MISSISSIPPI</w:t>
    </w:r>
    <w:r w:rsidRPr="00094819">
      <w:rPr>
        <w:rFonts w:ascii="Arial Narrow" w:hAnsi="Arial Narrow" w:cs="Arial"/>
        <w:b/>
        <w:sz w:val="32"/>
        <w:szCs w:val="32"/>
      </w:rPr>
      <w:t xml:space="preserve"> RIVER </w:t>
    </w:r>
    <w:r>
      <w:rPr>
        <w:rFonts w:ascii="Arial Narrow" w:hAnsi="Arial Narrow" w:cs="Arial"/>
        <w:b/>
        <w:sz w:val="32"/>
        <w:szCs w:val="32"/>
      </w:rPr>
      <w:t>AT</w:t>
    </w:r>
    <w:r w:rsidRPr="00094819">
      <w:rPr>
        <w:rFonts w:ascii="Arial Narrow" w:hAnsi="Arial Narrow" w:cs="Arial"/>
        <w:b/>
        <w:sz w:val="32"/>
        <w:szCs w:val="32"/>
      </w:rPr>
      <w:t xml:space="preserve"> </w:t>
    </w:r>
    <w:r>
      <w:rPr>
        <w:rFonts w:ascii="Arial Narrow" w:hAnsi="Arial Narrow" w:cs="Arial"/>
        <w:b/>
        <w:sz w:val="32"/>
        <w:szCs w:val="32"/>
      </w:rPr>
      <w:t>MCGREGOR</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4546"/>
    <w:rsid w:val="00094819"/>
    <w:rsid w:val="000A3B05"/>
    <w:rsid w:val="000B2745"/>
    <w:rsid w:val="000B34BB"/>
    <w:rsid w:val="000B4156"/>
    <w:rsid w:val="000B5FD7"/>
    <w:rsid w:val="000C7BF9"/>
    <w:rsid w:val="000D2D76"/>
    <w:rsid w:val="000D42C1"/>
    <w:rsid w:val="000E0714"/>
    <w:rsid w:val="001126AE"/>
    <w:rsid w:val="00113F25"/>
    <w:rsid w:val="00124F66"/>
    <w:rsid w:val="00126B54"/>
    <w:rsid w:val="0013416F"/>
    <w:rsid w:val="0013659E"/>
    <w:rsid w:val="00140959"/>
    <w:rsid w:val="001515C5"/>
    <w:rsid w:val="00154BFD"/>
    <w:rsid w:val="00167A5E"/>
    <w:rsid w:val="0019335F"/>
    <w:rsid w:val="001E5AD5"/>
    <w:rsid w:val="001F168F"/>
    <w:rsid w:val="002055F7"/>
    <w:rsid w:val="00221243"/>
    <w:rsid w:val="00222A52"/>
    <w:rsid w:val="002304C1"/>
    <w:rsid w:val="00233460"/>
    <w:rsid w:val="00253B4D"/>
    <w:rsid w:val="00260268"/>
    <w:rsid w:val="00272325"/>
    <w:rsid w:val="00282A42"/>
    <w:rsid w:val="0029065E"/>
    <w:rsid w:val="00290E10"/>
    <w:rsid w:val="002A2ABC"/>
    <w:rsid w:val="002B2259"/>
    <w:rsid w:val="002F7869"/>
    <w:rsid w:val="00303848"/>
    <w:rsid w:val="003323D0"/>
    <w:rsid w:val="00351B8E"/>
    <w:rsid w:val="003611B6"/>
    <w:rsid w:val="00364B42"/>
    <w:rsid w:val="00371078"/>
    <w:rsid w:val="003807C2"/>
    <w:rsid w:val="003D04BE"/>
    <w:rsid w:val="003E7011"/>
    <w:rsid w:val="003F248D"/>
    <w:rsid w:val="004030D0"/>
    <w:rsid w:val="004058FD"/>
    <w:rsid w:val="00410231"/>
    <w:rsid w:val="00424A9A"/>
    <w:rsid w:val="0043630B"/>
    <w:rsid w:val="00436B0C"/>
    <w:rsid w:val="0045764C"/>
    <w:rsid w:val="0047056F"/>
    <w:rsid w:val="00471CA2"/>
    <w:rsid w:val="00483DFA"/>
    <w:rsid w:val="004B4EBA"/>
    <w:rsid w:val="004E0BB4"/>
    <w:rsid w:val="004F5C1C"/>
    <w:rsid w:val="004F74DB"/>
    <w:rsid w:val="00503EC2"/>
    <w:rsid w:val="005168E7"/>
    <w:rsid w:val="00517C51"/>
    <w:rsid w:val="00536D55"/>
    <w:rsid w:val="0053704D"/>
    <w:rsid w:val="00567261"/>
    <w:rsid w:val="005722F3"/>
    <w:rsid w:val="00572EF1"/>
    <w:rsid w:val="00573674"/>
    <w:rsid w:val="00584D86"/>
    <w:rsid w:val="005A503C"/>
    <w:rsid w:val="005A556D"/>
    <w:rsid w:val="005C37F9"/>
    <w:rsid w:val="00607B9F"/>
    <w:rsid w:val="006162FF"/>
    <w:rsid w:val="00623B36"/>
    <w:rsid w:val="0062756C"/>
    <w:rsid w:val="00635780"/>
    <w:rsid w:val="0063741F"/>
    <w:rsid w:val="00640486"/>
    <w:rsid w:val="0064090C"/>
    <w:rsid w:val="0064165A"/>
    <w:rsid w:val="00641B29"/>
    <w:rsid w:val="00650863"/>
    <w:rsid w:val="00654541"/>
    <w:rsid w:val="006546A1"/>
    <w:rsid w:val="00654E98"/>
    <w:rsid w:val="00667B09"/>
    <w:rsid w:val="00677C75"/>
    <w:rsid w:val="006E252B"/>
    <w:rsid w:val="007146E6"/>
    <w:rsid w:val="00721236"/>
    <w:rsid w:val="00730E76"/>
    <w:rsid w:val="00735391"/>
    <w:rsid w:val="00790694"/>
    <w:rsid w:val="007926D6"/>
    <w:rsid w:val="007A5691"/>
    <w:rsid w:val="007B02D7"/>
    <w:rsid w:val="007B3930"/>
    <w:rsid w:val="007B429E"/>
    <w:rsid w:val="007B6CCF"/>
    <w:rsid w:val="007C3CD6"/>
    <w:rsid w:val="007C5CED"/>
    <w:rsid w:val="007D3EC1"/>
    <w:rsid w:val="007E0896"/>
    <w:rsid w:val="007E72A5"/>
    <w:rsid w:val="00802216"/>
    <w:rsid w:val="00821ABA"/>
    <w:rsid w:val="00822587"/>
    <w:rsid w:val="008261A7"/>
    <w:rsid w:val="008303D1"/>
    <w:rsid w:val="00830722"/>
    <w:rsid w:val="008460C8"/>
    <w:rsid w:val="00861BB3"/>
    <w:rsid w:val="008754F5"/>
    <w:rsid w:val="008B75EA"/>
    <w:rsid w:val="008C0F55"/>
    <w:rsid w:val="008E0ADE"/>
    <w:rsid w:val="00903512"/>
    <w:rsid w:val="00942523"/>
    <w:rsid w:val="00951281"/>
    <w:rsid w:val="009A784A"/>
    <w:rsid w:val="009D2E81"/>
    <w:rsid w:val="009F1E3A"/>
    <w:rsid w:val="009F62E0"/>
    <w:rsid w:val="00A10938"/>
    <w:rsid w:val="00A10B0C"/>
    <w:rsid w:val="00A30550"/>
    <w:rsid w:val="00A334EC"/>
    <w:rsid w:val="00A7678D"/>
    <w:rsid w:val="00A946FB"/>
    <w:rsid w:val="00AA1A67"/>
    <w:rsid w:val="00AA1C5D"/>
    <w:rsid w:val="00AA4302"/>
    <w:rsid w:val="00AD477B"/>
    <w:rsid w:val="00AF1A2F"/>
    <w:rsid w:val="00AF4A94"/>
    <w:rsid w:val="00B152C1"/>
    <w:rsid w:val="00B23356"/>
    <w:rsid w:val="00B52016"/>
    <w:rsid w:val="00B712EA"/>
    <w:rsid w:val="00B73FD0"/>
    <w:rsid w:val="00B73FF2"/>
    <w:rsid w:val="00B92AE3"/>
    <w:rsid w:val="00BB5119"/>
    <w:rsid w:val="00BC45FF"/>
    <w:rsid w:val="00BC5E67"/>
    <w:rsid w:val="00BD4D82"/>
    <w:rsid w:val="00BE7A08"/>
    <w:rsid w:val="00C13C1C"/>
    <w:rsid w:val="00C17B46"/>
    <w:rsid w:val="00C31CCF"/>
    <w:rsid w:val="00C40F35"/>
    <w:rsid w:val="00C63967"/>
    <w:rsid w:val="00C85F5E"/>
    <w:rsid w:val="00C868B3"/>
    <w:rsid w:val="00CA7330"/>
    <w:rsid w:val="00CB1FF4"/>
    <w:rsid w:val="00CB4102"/>
    <w:rsid w:val="00CB6360"/>
    <w:rsid w:val="00CD6DFF"/>
    <w:rsid w:val="00CF5693"/>
    <w:rsid w:val="00D0469C"/>
    <w:rsid w:val="00D17C5D"/>
    <w:rsid w:val="00D31BB5"/>
    <w:rsid w:val="00D40310"/>
    <w:rsid w:val="00D46275"/>
    <w:rsid w:val="00D81E7E"/>
    <w:rsid w:val="00D858AC"/>
    <w:rsid w:val="00DD29F9"/>
    <w:rsid w:val="00DE6A15"/>
    <w:rsid w:val="00DE6F63"/>
    <w:rsid w:val="00DF41E8"/>
    <w:rsid w:val="00E02D5C"/>
    <w:rsid w:val="00E0447F"/>
    <w:rsid w:val="00E2689F"/>
    <w:rsid w:val="00E361A9"/>
    <w:rsid w:val="00E6310F"/>
    <w:rsid w:val="00E874B5"/>
    <w:rsid w:val="00E9734F"/>
    <w:rsid w:val="00EA062A"/>
    <w:rsid w:val="00EC2D19"/>
    <w:rsid w:val="00ED06BE"/>
    <w:rsid w:val="00EE29D2"/>
    <w:rsid w:val="00EE31C0"/>
    <w:rsid w:val="00EF23B8"/>
    <w:rsid w:val="00F4237E"/>
    <w:rsid w:val="00F643B1"/>
    <w:rsid w:val="00F724D9"/>
    <w:rsid w:val="00F77CBF"/>
    <w:rsid w:val="00F93876"/>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36248720">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425426731">
      <w:bodyDiv w:val="1"/>
      <w:marLeft w:val="0"/>
      <w:marRight w:val="0"/>
      <w:marTop w:val="0"/>
      <w:marBottom w:val="0"/>
      <w:divBdr>
        <w:top w:val="none" w:sz="0" w:space="0" w:color="auto"/>
        <w:left w:val="none" w:sz="0" w:space="0" w:color="auto"/>
        <w:bottom w:val="none" w:sz="0" w:space="0" w:color="auto"/>
        <w:right w:val="none" w:sz="0" w:space="0" w:color="auto"/>
      </w:divBdr>
    </w:div>
    <w:div w:id="483787089">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67231156">
      <w:bodyDiv w:val="1"/>
      <w:marLeft w:val="0"/>
      <w:marRight w:val="0"/>
      <w:marTop w:val="0"/>
      <w:marBottom w:val="0"/>
      <w:divBdr>
        <w:top w:val="none" w:sz="0" w:space="0" w:color="auto"/>
        <w:left w:val="none" w:sz="0" w:space="0" w:color="auto"/>
        <w:bottom w:val="none" w:sz="0" w:space="0" w:color="auto"/>
        <w:right w:val="none" w:sz="0" w:space="0" w:color="auto"/>
      </w:divBdr>
    </w:div>
    <w:div w:id="588317160">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08008543">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29644872">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05556680">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2051599">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3895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27287-00C9-4A53-B020-BAD0A694C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2845</Words>
  <Characters>16217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12</cp:revision>
  <cp:lastPrinted>2015-03-17T17:41:00Z</cp:lastPrinted>
  <dcterms:created xsi:type="dcterms:W3CDTF">2015-05-20T13:54:00Z</dcterms:created>
  <dcterms:modified xsi:type="dcterms:W3CDTF">2015-12-14T22:36:00Z</dcterms:modified>
</cp:coreProperties>
</file>