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976858" w:rsidRPr="00976858" w:rsidRDefault="00976858" w:rsidP="00976858">
      <w:pPr>
        <w:pStyle w:val="PlainText"/>
        <w:rPr>
          <w:rFonts w:ascii="Arial Narrow" w:hAnsi="Arial Narrow" w:cs="Courier New"/>
          <w:sz w:val="22"/>
          <w:szCs w:val="22"/>
        </w:rPr>
      </w:pPr>
    </w:p>
    <w:p w:rsidR="00976858" w:rsidRPr="00976858" w:rsidRDefault="00976858" w:rsidP="00976858">
      <w:pPr>
        <w:pStyle w:val="PlainText"/>
        <w:rPr>
          <w:rFonts w:ascii="Arial Narrow" w:hAnsi="Arial Narrow" w:cs="Courier New"/>
          <w:sz w:val="22"/>
          <w:szCs w:val="22"/>
        </w:rPr>
      </w:pPr>
    </w:p>
    <w:p w:rsidR="00976858" w:rsidRPr="00976858" w:rsidRDefault="00976858" w:rsidP="00976858">
      <w:pPr>
        <w:pStyle w:val="PlainText"/>
        <w:rPr>
          <w:rFonts w:ascii="Arial Narrow" w:hAnsi="Arial Narrow" w:cs="Courier New"/>
          <w:sz w:val="22"/>
          <w:szCs w:val="22"/>
        </w:rPr>
      </w:pPr>
      <w:r w:rsidRPr="00976858">
        <w:rPr>
          <w:rFonts w:ascii="Arial Narrow" w:hAnsi="Arial Narrow" w:cs="Courier New"/>
          <w:sz w:val="22"/>
          <w:szCs w:val="22"/>
        </w:rPr>
        <w:t>LOCATION.--Lat 42°51'17", long 91°24'13" referenced to North American Datum of 1927, in sec.23, T.93 N., R.5 W., Clayton County, IA, Hydrologic Unit 07060004, in tailrace of power plant in Elkader, and 2.7 mi upstream from Roberts Creek.</w:t>
      </w:r>
    </w:p>
    <w:p w:rsidR="00976858" w:rsidRPr="00976858" w:rsidRDefault="00976858" w:rsidP="00976858">
      <w:pPr>
        <w:pStyle w:val="PlainText"/>
        <w:rPr>
          <w:rFonts w:ascii="Arial Narrow" w:hAnsi="Arial Narrow" w:cs="Courier New"/>
          <w:sz w:val="22"/>
          <w:szCs w:val="22"/>
        </w:rPr>
      </w:pPr>
    </w:p>
    <w:p w:rsidR="00976858" w:rsidRPr="00976858" w:rsidRDefault="00976858" w:rsidP="00976858">
      <w:pPr>
        <w:pStyle w:val="PlainText"/>
        <w:rPr>
          <w:rFonts w:ascii="Arial Narrow" w:hAnsi="Arial Narrow" w:cs="Courier New"/>
          <w:sz w:val="22"/>
          <w:szCs w:val="22"/>
        </w:rPr>
      </w:pPr>
      <w:r w:rsidRPr="00976858">
        <w:rPr>
          <w:rFonts w:ascii="Arial Narrow" w:hAnsi="Arial Narrow" w:cs="Courier New"/>
          <w:sz w:val="22"/>
          <w:szCs w:val="22"/>
        </w:rPr>
        <w:t>DRAINAGE AREA.--891 mi².</w:t>
      </w:r>
    </w:p>
    <w:p w:rsidR="00976858" w:rsidRPr="00976858" w:rsidRDefault="00976858" w:rsidP="00976858">
      <w:pPr>
        <w:pStyle w:val="PlainText"/>
        <w:rPr>
          <w:rFonts w:ascii="Arial Narrow" w:hAnsi="Arial Narrow" w:cs="Courier New"/>
          <w:sz w:val="22"/>
          <w:szCs w:val="22"/>
        </w:rPr>
      </w:pPr>
    </w:p>
    <w:p w:rsidR="00976858" w:rsidRPr="00976858" w:rsidRDefault="00976858" w:rsidP="00976858">
      <w:pPr>
        <w:pStyle w:val="PlainText"/>
        <w:rPr>
          <w:rFonts w:ascii="Arial Narrow" w:hAnsi="Arial Narrow" w:cs="Courier New"/>
          <w:sz w:val="22"/>
          <w:szCs w:val="22"/>
        </w:rPr>
      </w:pPr>
      <w:r w:rsidRPr="00976858">
        <w:rPr>
          <w:rFonts w:ascii="Arial Narrow" w:hAnsi="Arial Narrow" w:cs="Courier New"/>
          <w:sz w:val="22"/>
          <w:szCs w:val="22"/>
        </w:rPr>
        <w:t>PERIOD OF RECORD.--Discharge records from July 1933 to September 1942. Prior to July 1, 1933, discharge records furnished by Central States Power and Light Corporation.</w:t>
      </w:r>
    </w:p>
    <w:p w:rsidR="00976858" w:rsidRPr="00976858" w:rsidRDefault="00976858" w:rsidP="00976858">
      <w:pPr>
        <w:pStyle w:val="PlainText"/>
        <w:rPr>
          <w:rFonts w:ascii="Arial Narrow" w:hAnsi="Arial Narrow" w:cs="Courier New"/>
          <w:sz w:val="22"/>
          <w:szCs w:val="22"/>
        </w:rPr>
      </w:pPr>
    </w:p>
    <w:p w:rsidR="00976858" w:rsidRPr="00976858" w:rsidRDefault="00976858" w:rsidP="00976858">
      <w:pPr>
        <w:pStyle w:val="PlainText"/>
        <w:rPr>
          <w:rFonts w:ascii="Arial Narrow" w:hAnsi="Arial Narrow" w:cs="Courier New"/>
          <w:sz w:val="22"/>
          <w:szCs w:val="22"/>
        </w:rPr>
      </w:pPr>
      <w:r w:rsidRPr="00976858">
        <w:rPr>
          <w:rFonts w:ascii="Arial Narrow" w:hAnsi="Arial Narrow" w:cs="Courier New"/>
          <w:sz w:val="22"/>
          <w:szCs w:val="22"/>
        </w:rPr>
        <w:t>GAGE.--Non-recording gage. Datum of gage is 701.61 ft above North American Vertical Datum of 1929.</w:t>
      </w:r>
    </w:p>
    <w:p w:rsidR="00976858" w:rsidRPr="00976858" w:rsidRDefault="00976858" w:rsidP="00976858">
      <w:pPr>
        <w:pStyle w:val="PlainText"/>
        <w:rPr>
          <w:rFonts w:ascii="Arial Narrow" w:hAnsi="Arial Narrow" w:cs="Courier New"/>
          <w:sz w:val="22"/>
          <w:szCs w:val="22"/>
        </w:rPr>
      </w:pPr>
    </w:p>
    <w:p w:rsidR="00976858" w:rsidRPr="00976858" w:rsidRDefault="00976858" w:rsidP="00976858">
      <w:pPr>
        <w:pStyle w:val="PlainText"/>
        <w:rPr>
          <w:rFonts w:ascii="Arial Narrow" w:hAnsi="Arial Narrow" w:cs="Courier New"/>
          <w:sz w:val="22"/>
          <w:szCs w:val="22"/>
        </w:rPr>
      </w:pPr>
      <w:r w:rsidRPr="00976858">
        <w:rPr>
          <w:rFonts w:ascii="Arial Narrow" w:hAnsi="Arial Narrow" w:cs="Courier New"/>
          <w:sz w:val="22"/>
          <w:szCs w:val="22"/>
        </w:rPr>
        <w:t>COOPERATION.--Gage-height records provided by Central Sates Power and Light Corporation.</w:t>
      </w:r>
    </w:p>
    <w:p w:rsidR="00976858" w:rsidRPr="00976858" w:rsidRDefault="00976858" w:rsidP="00976858">
      <w:pPr>
        <w:pStyle w:val="PlainText"/>
        <w:rPr>
          <w:rFonts w:ascii="Arial Narrow" w:hAnsi="Arial Narrow" w:cs="Courier New"/>
          <w:sz w:val="22"/>
          <w:szCs w:val="22"/>
        </w:rPr>
      </w:pPr>
    </w:p>
    <w:p w:rsidR="00976858" w:rsidRPr="00976858" w:rsidRDefault="00976858" w:rsidP="00976858">
      <w:pPr>
        <w:pStyle w:val="PlainText"/>
        <w:rPr>
          <w:rFonts w:ascii="Arial Narrow" w:hAnsi="Arial Narrow" w:cs="Courier New"/>
          <w:sz w:val="22"/>
          <w:szCs w:val="22"/>
        </w:rPr>
      </w:pPr>
      <w:r w:rsidRPr="00976858">
        <w:rPr>
          <w:rFonts w:ascii="Arial Narrow" w:hAnsi="Arial Narrow" w:cs="Courier New"/>
          <w:sz w:val="22"/>
          <w:szCs w:val="22"/>
        </w:rPr>
        <w:t>REMARKS.--Flow regulated by power plant at site.</w:t>
      </w:r>
    </w:p>
    <w:p w:rsidR="00976858" w:rsidRPr="00976858" w:rsidRDefault="00976858" w:rsidP="00976858">
      <w:pPr>
        <w:pStyle w:val="PlainText"/>
        <w:rPr>
          <w:rFonts w:ascii="Arial Narrow" w:hAnsi="Arial Narrow" w:cs="Courier New"/>
          <w:sz w:val="22"/>
          <w:szCs w:val="22"/>
        </w:rPr>
      </w:pPr>
    </w:p>
    <w:p w:rsidR="004F74DB" w:rsidRDefault="00976858" w:rsidP="003402DB">
      <w:pPr>
        <w:pStyle w:val="PlainText"/>
        <w:rPr>
          <w:rFonts w:ascii="Arial Narrow" w:hAnsi="Arial Narrow" w:cs="Courier New"/>
          <w:sz w:val="22"/>
          <w:szCs w:val="22"/>
        </w:rPr>
      </w:pPr>
      <w:r w:rsidRPr="00976858">
        <w:rPr>
          <w:rFonts w:ascii="Arial Narrow" w:hAnsi="Arial Narrow" w:cs="Courier New"/>
          <w:sz w:val="22"/>
          <w:szCs w:val="22"/>
        </w:rPr>
        <w:t>EXTREMES OUTSIDE PERIOD OF RECORD.--Flood of June 1916 reached a stage of 34.30 ft, from floodmark, discharge about 30,000 ft³/s.</w:t>
      </w:r>
    </w:p>
    <w:p w:rsidR="003402DB" w:rsidRDefault="003402DB" w:rsidP="003402DB">
      <w:pPr>
        <w:pStyle w:val="PlainText"/>
        <w:rPr>
          <w:rFonts w:ascii="Arial Narrow" w:hAnsi="Arial Narrow" w:cs="Courier New"/>
          <w:sz w:val="22"/>
          <w:szCs w:val="22"/>
        </w:rPr>
      </w:pPr>
    </w:p>
    <w:p w:rsidR="003402DB" w:rsidRDefault="003402DB" w:rsidP="003402DB">
      <w:pPr>
        <w:pStyle w:val="PlainText"/>
        <w:rPr>
          <w:rFonts w:ascii="Arial Narrow" w:hAnsi="Arial Narrow" w:cs="Courier New"/>
          <w:sz w:val="22"/>
          <w:szCs w:val="22"/>
        </w:rPr>
      </w:pPr>
    </w:p>
    <w:p w:rsidR="003402DB" w:rsidRPr="003402DB" w:rsidRDefault="003402DB" w:rsidP="003402DB">
      <w:pPr>
        <w:pStyle w:val="PlainText"/>
        <w:rPr>
          <w:rFonts w:ascii="Arial Narrow" w:hAnsi="Arial Narrow" w:cs="Courier New"/>
          <w:sz w:val="22"/>
          <w:szCs w:val="22"/>
        </w:rPr>
      </w:pPr>
    </w:p>
    <w:p w:rsidR="006162FF" w:rsidRPr="00124F66" w:rsidRDefault="00D0469C" w:rsidP="007A5691">
      <w:pPr>
        <w:rPr>
          <w:rFonts w:ascii="Arial Narrow" w:hAnsi="Arial Narrow"/>
        </w:rPr>
      </w:pPr>
      <w:r w:rsidRPr="00124F66">
        <w:rPr>
          <w:rFonts w:ascii="Arial Narrow" w:hAnsi="Arial Narrow"/>
        </w:rPr>
        <w:t>A summary of all available</w:t>
      </w:r>
      <w:r w:rsidR="00654E98" w:rsidRPr="00124F66">
        <w:rPr>
          <w:rFonts w:ascii="Arial Narrow" w:hAnsi="Arial Narrow"/>
        </w:rPr>
        <w:t xml:space="preserve"> </w:t>
      </w:r>
      <w:r w:rsidR="00282A42" w:rsidRPr="00124F66">
        <w:rPr>
          <w:rFonts w:ascii="Arial Narrow" w:hAnsi="Arial Narrow"/>
        </w:rPr>
        <w:t>data</w:t>
      </w:r>
      <w:r w:rsidR="007A5691" w:rsidRPr="00124F66">
        <w:rPr>
          <w:rFonts w:ascii="Arial Narrow" w:hAnsi="Arial Narrow"/>
        </w:rPr>
        <w:t xml:space="preserve"> for this streamgage </w:t>
      </w:r>
      <w:r w:rsidR="007B6CCF" w:rsidRPr="00124F6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24F66">
        <w:rPr>
          <w:rFonts w:ascii="Arial Narrow" w:hAnsi="Arial Narrow"/>
        </w:rPr>
        <w:t>,</w:t>
      </w:r>
      <w:r w:rsidR="007B6CCF" w:rsidRPr="00124F66">
        <w:rPr>
          <w:rFonts w:ascii="Arial Narrow" w:hAnsi="Arial Narrow"/>
        </w:rPr>
        <w:t xml:space="preserve"> and can be output in various tabular and graphical formats.</w:t>
      </w:r>
    </w:p>
    <w:p w:rsidR="00ED06BE" w:rsidRDefault="006E374F" w:rsidP="00ED06BE">
      <w:pPr>
        <w:jc w:val="center"/>
        <w:rPr>
          <w:rStyle w:val="Hyperlink"/>
          <w:rFonts w:ascii="Arial Narrow" w:hAnsi="Arial Narrow"/>
        </w:rPr>
      </w:pPr>
      <w:hyperlink r:id="rId8" w:history="1">
        <w:r w:rsidR="00D10154" w:rsidRPr="00C520AF">
          <w:rPr>
            <w:rStyle w:val="Hyperlink"/>
            <w:rFonts w:ascii="Arial Narrow" w:hAnsi="Arial Narrow"/>
          </w:rPr>
          <w:t>http://waterdata.usgs.gov/nwis/inventory/?site_no=</w:t>
        </w:r>
        <w:r w:rsidR="00D10154" w:rsidRPr="00D10154">
          <w:rPr>
            <w:rStyle w:val="Hyperlink"/>
            <w:rFonts w:ascii="Arial Narrow" w:hAnsi="Arial Narrow"/>
          </w:rPr>
          <w:t>05412000</w:t>
        </w:r>
      </w:hyperlink>
    </w:p>
    <w:p w:rsidR="00ED06BE" w:rsidRDefault="00ED06BE" w:rsidP="00ED06BE">
      <w:pPr>
        <w:jc w:val="center"/>
        <w:rPr>
          <w:rStyle w:val="Hyperlink"/>
          <w:rFonts w:ascii="Arial Narrow" w:hAnsi="Arial Narrow"/>
        </w:rPr>
      </w:pPr>
    </w:p>
    <w:p w:rsidR="00ED06BE" w:rsidRPr="00124F66" w:rsidRDefault="00ED06BE" w:rsidP="00ED06BE">
      <w:pPr>
        <w:rPr>
          <w:rFonts w:ascii="Arial Narrow" w:hAnsi="Arial Narrow"/>
        </w:rPr>
      </w:pPr>
      <w:r w:rsidRPr="00124F66">
        <w:rPr>
          <w:rFonts w:ascii="Arial Narrow" w:hAnsi="Arial Narrow"/>
        </w:rPr>
        <w:t xml:space="preserve">The USGS WaterWatch Toolkit is available at: </w:t>
      </w:r>
    </w:p>
    <w:p w:rsidR="00ED06BE" w:rsidRPr="00124F66" w:rsidRDefault="006E374F" w:rsidP="00ED06BE">
      <w:pPr>
        <w:jc w:val="center"/>
        <w:rPr>
          <w:rFonts w:ascii="Arial Narrow" w:hAnsi="Arial Narrow"/>
        </w:rPr>
      </w:pPr>
      <w:hyperlink r:id="rId9" w:history="1">
        <w:r w:rsidR="00ED06BE" w:rsidRPr="00124F66">
          <w:rPr>
            <w:rStyle w:val="Hyperlink"/>
            <w:rFonts w:ascii="Arial Narrow" w:hAnsi="Arial Narrow"/>
          </w:rPr>
          <w:t>http://waterwatch.usgs.gov/?id=ww_toolkit</w:t>
        </w:r>
      </w:hyperlink>
    </w:p>
    <w:p w:rsidR="00ED06BE" w:rsidRPr="00124F66" w:rsidRDefault="00ED06BE" w:rsidP="00ED06BE">
      <w:pPr>
        <w:rPr>
          <w:rFonts w:ascii="Arial Narrow" w:hAnsi="Arial Narrow"/>
        </w:rPr>
      </w:pPr>
      <w:r w:rsidRPr="00124F6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ED06BE" w:rsidRDefault="00ED06BE" w:rsidP="00ED06BE">
      <w:pPr>
        <w:rPr>
          <w:rFonts w:ascii="Arial Narrow" w:hAnsi="Arial Narrow"/>
          <w:noProof/>
        </w:rPr>
      </w:pPr>
    </w:p>
    <w:p w:rsidR="003402DB" w:rsidRDefault="003402DB" w:rsidP="00ED06BE">
      <w:pPr>
        <w:rPr>
          <w:rFonts w:ascii="Arial Narrow" w:hAnsi="Arial Narrow"/>
          <w:noProof/>
        </w:rPr>
      </w:pPr>
    </w:p>
    <w:p w:rsidR="00ED06BE" w:rsidRDefault="00ED06BE" w:rsidP="00ED06BE">
      <w:pPr>
        <w:rPr>
          <w:rFonts w:ascii="Arial Narrow" w:hAnsi="Arial Narrow"/>
          <w:noProof/>
        </w:rPr>
      </w:pPr>
    </w:p>
    <w:p w:rsidR="00ED06BE" w:rsidRPr="00124F66" w:rsidRDefault="00ED06BE" w:rsidP="00ED06BE">
      <w:pPr>
        <w:rPr>
          <w:rFonts w:ascii="Arial Narrow" w:hAnsi="Arial Narrow"/>
          <w:noProof/>
        </w:rPr>
      </w:pPr>
      <w:r w:rsidRPr="00124F66">
        <w:rPr>
          <w:rFonts w:ascii="Arial Narrow" w:hAnsi="Arial Narrow"/>
          <w:noProof/>
        </w:rPr>
        <w:t>A description of the statistics presented for this streamgage is available in the main body of the report at:</w:t>
      </w:r>
    </w:p>
    <w:p w:rsidR="00ED06BE" w:rsidRDefault="00E80AE2" w:rsidP="00ED06BE">
      <w:pPr>
        <w:jc w:val="center"/>
        <w:rPr>
          <w:rFonts w:ascii="Arial Narrow" w:hAnsi="Arial Narrow"/>
          <w:noProof/>
        </w:rPr>
      </w:pPr>
      <w:hyperlink r:id="rId10" w:history="1">
        <w:r w:rsidRPr="0048421E">
          <w:rPr>
            <w:rStyle w:val="Hyperlink"/>
            <w:rFonts w:ascii="Arial Narrow" w:hAnsi="Arial Narrow"/>
            <w:noProof/>
          </w:rPr>
          <w:t>http://dx.doi.org/10.3133/ofr20151214</w:t>
        </w:r>
      </w:hyperlink>
      <w:bookmarkStart w:id="0" w:name="_GoBack"/>
      <w:bookmarkEnd w:id="0"/>
    </w:p>
    <w:p w:rsidR="00ED06BE" w:rsidRPr="00124F66" w:rsidRDefault="00754284" w:rsidP="00ED06BE">
      <w:pPr>
        <w:rPr>
          <w:rFonts w:ascii="Arial Narrow" w:hAnsi="Arial Narrow"/>
          <w:noProof/>
        </w:rPr>
      </w:pPr>
      <w:r>
        <w:rPr>
          <w:rFonts w:ascii="Arial Narrow" w:hAnsi="Arial Narrow"/>
          <w:noProof/>
        </w:rPr>
        <w:t>A link</w:t>
      </w:r>
      <w:r w:rsidR="00ED06BE" w:rsidRPr="00124F6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3402DB" w:rsidRPr="00124F66" w:rsidRDefault="003402DB" w:rsidP="004B4EBA">
      <w:pPr>
        <w:jc w:val="center"/>
        <w:rPr>
          <w:rFonts w:ascii="Arial Narrow" w:hAnsi="Arial Narrow"/>
          <w:color w:val="0000FF" w:themeColor="hyperlink"/>
          <w:u w:val="single"/>
        </w:rPr>
      </w:pPr>
    </w:p>
    <w:p w:rsidR="000B2745" w:rsidRPr="00167A5E" w:rsidRDefault="00301998" w:rsidP="00677C75">
      <w:pPr>
        <w:jc w:val="center"/>
        <w:rPr>
          <w:b/>
        </w:rPr>
      </w:pPr>
      <w:r>
        <w:rPr>
          <w:b/>
          <w:noProof/>
        </w:rPr>
        <w:drawing>
          <wp:inline distT="0" distB="0" distL="0" distR="0">
            <wp:extent cx="5943600" cy="5624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2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4195"/>
                    </a:xfrm>
                    <a:prstGeom prst="rect">
                      <a:avLst/>
                    </a:prstGeom>
                  </pic:spPr>
                </pic:pic>
              </a:graphicData>
            </a:graphic>
          </wp:inline>
        </w:drawing>
      </w:r>
    </w:p>
    <w:p w:rsidR="0062756C" w:rsidRDefault="0062756C" w:rsidP="00303848"/>
    <w:p w:rsidR="00D10154" w:rsidRDefault="00D10154" w:rsidP="00303848"/>
    <w:p w:rsidR="00623B36" w:rsidRDefault="008E147F"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5525770</wp:posOffset>
                </wp:positionV>
                <wp:extent cx="20955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25pt;margin-top:435.1pt;width:1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" fillcolor="white [3212]" stroked="f" strokeweight="2pt"/>
            </w:pict>
          </mc:Fallback>
        </mc:AlternateContent>
      </w:r>
      <w:r w:rsidR="00D10154">
        <w:rPr>
          <w:b/>
          <w:noProof/>
        </w:rPr>
        <w:drawing>
          <wp:inline distT="0" distB="0" distL="0" distR="0">
            <wp:extent cx="5943600" cy="5824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2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485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3402DB" w:rsidRPr="00572EF1" w:rsidRDefault="003402DB" w:rsidP="00584D86">
      <w:pPr>
        <w:rPr>
          <w:b/>
          <w:noProof/>
          <w:sz w:val="28"/>
          <w:szCs w:val="28"/>
        </w:rPr>
      </w:pPr>
    </w:p>
    <w:p w:rsidR="00635780" w:rsidRPr="00635780" w:rsidRDefault="00D10154" w:rsidP="00572EF1">
      <w:pPr>
        <w:jc w:val="center"/>
        <w:rPr>
          <w:sz w:val="24"/>
          <w:szCs w:val="24"/>
        </w:rPr>
      </w:pPr>
      <w:r>
        <w:rPr>
          <w:noProof/>
          <w:sz w:val="24"/>
          <w:szCs w:val="24"/>
        </w:rPr>
        <w:drawing>
          <wp:inline distT="0" distB="0" distL="0" distR="0">
            <wp:extent cx="5943600" cy="5786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2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8675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867"/>
        <w:gridCol w:w="542"/>
        <w:gridCol w:w="786"/>
        <w:gridCol w:w="786"/>
        <w:gridCol w:w="785"/>
        <w:gridCol w:w="785"/>
        <w:gridCol w:w="785"/>
        <w:gridCol w:w="785"/>
        <w:gridCol w:w="785"/>
        <w:gridCol w:w="785"/>
        <w:gridCol w:w="785"/>
        <w:gridCol w:w="785"/>
        <w:gridCol w:w="785"/>
        <w:gridCol w:w="974"/>
        <w:gridCol w:w="846"/>
        <w:gridCol w:w="820"/>
      </w:tblGrid>
      <w:tr w:rsidR="00D10154" w:rsidRPr="00D10154" w:rsidTr="00D1015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05412000 Monthly and annual flow durations, based on 1933</w:t>
            </w:r>
            <w:r w:rsidR="00973415">
              <w:rPr>
                <w:rFonts w:ascii="Calibri" w:eastAsia="Times New Roman" w:hAnsi="Calibri" w:cs="Times New Roman"/>
                <w:color w:val="000000"/>
              </w:rPr>
              <w:t>–</w:t>
            </w:r>
            <w:r w:rsidRPr="00D10154">
              <w:rPr>
                <w:rFonts w:ascii="Calibri" w:eastAsia="Times New Roman" w:hAnsi="Calibri" w:cs="Times New Roman"/>
                <w:color w:val="000000"/>
                <w:sz w:val="20"/>
                <w:szCs w:val="20"/>
              </w:rPr>
              <w:t>42 period of record (10 years)</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rPr>
                <w:rFonts w:ascii="Calibri" w:eastAsia="Times New Roman" w:hAnsi="Calibri" w:cs="Times New Roman"/>
                <w:color w:val="000000"/>
                <w:sz w:val="20"/>
                <w:szCs w:val="20"/>
              </w:rPr>
            </w:pPr>
          </w:p>
        </w:tc>
      </w:tr>
      <w:tr w:rsidR="00D10154" w:rsidRPr="00D10154" w:rsidTr="00D10154">
        <w:trPr>
          <w:trHeight w:val="600"/>
          <w:jc w:val="center"/>
        </w:trPr>
        <w:tc>
          <w:tcPr>
            <w:tcW w:w="1867" w:type="dxa"/>
            <w:vMerge w:val="restart"/>
            <w:tcBorders>
              <w:top w:val="nil"/>
              <w:left w:val="nil"/>
              <w:bottom w:val="single" w:sz="4" w:space="0" w:color="000000"/>
              <w:right w:val="nil"/>
            </w:tcBorders>
            <w:shd w:val="clear" w:color="auto" w:fill="auto"/>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Percentage of days discharge equaled or exceeded</w:t>
            </w:r>
          </w:p>
        </w:tc>
        <w:tc>
          <w:tcPr>
            <w:tcW w:w="542"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 </w:t>
            </w:r>
          </w:p>
        </w:tc>
        <w:tc>
          <w:tcPr>
            <w:tcW w:w="786"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 </w:t>
            </w:r>
          </w:p>
        </w:tc>
        <w:tc>
          <w:tcPr>
            <w:tcW w:w="3925" w:type="dxa"/>
            <w:gridSpan w:val="5"/>
            <w:tcBorders>
              <w:top w:val="single" w:sz="4" w:space="0" w:color="auto"/>
              <w:left w:val="nil"/>
              <w:bottom w:val="single" w:sz="4" w:space="0" w:color="auto"/>
              <w:right w:val="nil"/>
            </w:tcBorders>
            <w:shd w:val="clear" w:color="auto" w:fill="auto"/>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Discharge (cubic feet per second)</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 </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 </w:t>
            </w:r>
          </w:p>
        </w:tc>
        <w:tc>
          <w:tcPr>
            <w:tcW w:w="974"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Annual flow durations</w:t>
            </w:r>
          </w:p>
        </w:tc>
      </w:tr>
      <w:tr w:rsidR="00D10154" w:rsidRPr="00D10154" w:rsidTr="00D10154">
        <w:trPr>
          <w:trHeight w:val="600"/>
          <w:jc w:val="center"/>
        </w:trPr>
        <w:tc>
          <w:tcPr>
            <w:tcW w:w="1867" w:type="dxa"/>
            <w:vMerge/>
            <w:tcBorders>
              <w:top w:val="nil"/>
              <w:left w:val="nil"/>
              <w:bottom w:val="single" w:sz="4" w:space="0" w:color="000000"/>
              <w:right w:val="nil"/>
            </w:tcBorders>
            <w:vAlign w:val="center"/>
            <w:hideMark/>
          </w:tcPr>
          <w:p w:rsidR="00D10154" w:rsidRPr="00D10154" w:rsidRDefault="00D10154" w:rsidP="00D10154">
            <w:pPr>
              <w:spacing w:after="0" w:line="240" w:lineRule="auto"/>
              <w:rPr>
                <w:rFonts w:ascii="Calibri" w:eastAsia="Times New Roman" w:hAnsi="Calibri" w:cs="Times New Roman"/>
                <w:color w:val="000000"/>
                <w:sz w:val="20"/>
                <w:szCs w:val="20"/>
              </w:rPr>
            </w:pPr>
          </w:p>
        </w:tc>
        <w:tc>
          <w:tcPr>
            <w:tcW w:w="542"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Oct</w:t>
            </w:r>
          </w:p>
        </w:tc>
        <w:tc>
          <w:tcPr>
            <w:tcW w:w="786"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Nov</w:t>
            </w:r>
          </w:p>
        </w:tc>
        <w:tc>
          <w:tcPr>
            <w:tcW w:w="786"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Dec</w:t>
            </w:r>
          </w:p>
        </w:tc>
        <w:tc>
          <w:tcPr>
            <w:tcW w:w="785"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Jan</w:t>
            </w:r>
          </w:p>
        </w:tc>
        <w:tc>
          <w:tcPr>
            <w:tcW w:w="785"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Feb</w:t>
            </w:r>
          </w:p>
        </w:tc>
        <w:tc>
          <w:tcPr>
            <w:tcW w:w="785"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Mar</w:t>
            </w:r>
          </w:p>
        </w:tc>
        <w:tc>
          <w:tcPr>
            <w:tcW w:w="785"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Apr</w:t>
            </w:r>
          </w:p>
        </w:tc>
        <w:tc>
          <w:tcPr>
            <w:tcW w:w="785"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May</w:t>
            </w:r>
          </w:p>
        </w:tc>
        <w:tc>
          <w:tcPr>
            <w:tcW w:w="785"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June</w:t>
            </w:r>
          </w:p>
        </w:tc>
        <w:tc>
          <w:tcPr>
            <w:tcW w:w="785"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July</w:t>
            </w:r>
          </w:p>
        </w:tc>
        <w:tc>
          <w:tcPr>
            <w:tcW w:w="785"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Aug</w:t>
            </w:r>
          </w:p>
        </w:tc>
        <w:tc>
          <w:tcPr>
            <w:tcW w:w="785" w:type="dxa"/>
            <w:tcBorders>
              <w:top w:val="nil"/>
              <w:left w:val="nil"/>
              <w:bottom w:val="single" w:sz="4" w:space="0" w:color="auto"/>
              <w:right w:val="nil"/>
            </w:tcBorders>
            <w:shd w:val="clear" w:color="000000" w:fill="FFFFFF"/>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Sept</w:t>
            </w:r>
          </w:p>
        </w:tc>
        <w:tc>
          <w:tcPr>
            <w:tcW w:w="974"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center"/>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P-value</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99</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60</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46</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53</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0.474</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98</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64</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57</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110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60</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0.371</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71</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64</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154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63</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0.371</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90</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80</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72</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207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71</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0.244</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0.371</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85</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80</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145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264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77</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0.210</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80</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91</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86</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285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174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84</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0.378</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0.152</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99</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91</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239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311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194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150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87</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107</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0.210</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70</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102</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101</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311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346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238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178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117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92</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124</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0.210</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110</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121</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128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376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383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260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206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166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128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102</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146</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0.467</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0.074</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60</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116</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132</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115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153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449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426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273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220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140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117</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168</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0.422</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0.107</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125</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150</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114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122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173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528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452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297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233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203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155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132</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190</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0.422</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0.107</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50</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136</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160</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140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142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652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491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324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279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227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148</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217</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0.422</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0.107</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151</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178</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164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160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200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767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517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358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309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244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203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180</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242</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0.378</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0.152</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40</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165</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193</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236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954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564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381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349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260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220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215</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281</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0.511</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0.049</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177</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207</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205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213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272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1,090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588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413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415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301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227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250</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327</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0.467</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0.074</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30</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188</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238</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235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230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320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1,240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674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442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510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354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285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332</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375</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0.378</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0.152</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201</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294</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259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260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361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1,400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753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486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603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434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385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415</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453</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0.422</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0.107</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20</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211</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338</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282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305</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431</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1,910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872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557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754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528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574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597</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571</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0.378</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0.152</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248</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426</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360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350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578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2,450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994</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657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983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710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673</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747</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743</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0.378</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0.152</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ind w:firstLineChars="500" w:firstLine="1000"/>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333</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610</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390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598</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757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3,240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1,160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807</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1,340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949</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1,020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1,050</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1,020</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0.356</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0.178</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881A12" w:rsidP="00D10154">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0154" w:rsidRPr="00D10154">
              <w:rPr>
                <w:rFonts w:ascii="Calibri" w:eastAsia="Times New Roman" w:hAnsi="Calibri" w:cs="Times New Roman"/>
                <w:color w:val="000000"/>
                <w:sz w:val="20"/>
                <w:szCs w:val="20"/>
              </w:rPr>
              <w:t>5</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373</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1,020</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462</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886</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1,350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4,420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1,470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1,310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2,220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1,750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1,860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2,110</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1,680</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0.400</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0.127</w:t>
            </w:r>
          </w:p>
        </w:tc>
      </w:tr>
      <w:tr w:rsidR="00D10154" w:rsidRPr="00D10154" w:rsidTr="00D10154">
        <w:trPr>
          <w:trHeight w:val="300"/>
          <w:jc w:val="center"/>
        </w:trPr>
        <w:tc>
          <w:tcPr>
            <w:tcW w:w="1867" w:type="dxa"/>
            <w:tcBorders>
              <w:top w:val="nil"/>
              <w:left w:val="nil"/>
              <w:bottom w:val="nil"/>
              <w:right w:val="nil"/>
            </w:tcBorders>
            <w:shd w:val="clear" w:color="auto" w:fill="auto"/>
            <w:noWrap/>
            <w:vAlign w:val="bottom"/>
            <w:hideMark/>
          </w:tcPr>
          <w:p w:rsidR="00D10154" w:rsidRPr="00D10154" w:rsidRDefault="00881A12" w:rsidP="00D10154">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0154" w:rsidRPr="00D10154">
              <w:rPr>
                <w:rFonts w:ascii="Calibri" w:eastAsia="Times New Roman" w:hAnsi="Calibri" w:cs="Times New Roman"/>
                <w:color w:val="000000"/>
                <w:sz w:val="20"/>
                <w:szCs w:val="20"/>
              </w:rPr>
              <w:t>2</w:t>
            </w:r>
          </w:p>
        </w:tc>
        <w:tc>
          <w:tcPr>
            <w:tcW w:w="542"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491</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1,360</w:t>
            </w:r>
          </w:p>
        </w:tc>
        <w:tc>
          <w:tcPr>
            <w:tcW w:w="786"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990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1,110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1,960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6,700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1,950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2,690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4,620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3,460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3,510</w:t>
            </w:r>
          </w:p>
        </w:tc>
        <w:tc>
          <w:tcPr>
            <w:tcW w:w="785"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2,860</w:t>
            </w:r>
          </w:p>
        </w:tc>
        <w:tc>
          <w:tcPr>
            <w:tcW w:w="974"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3,200</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0.156</w:t>
            </w:r>
          </w:p>
        </w:tc>
        <w:tc>
          <w:tcPr>
            <w:tcW w:w="820" w:type="dxa"/>
            <w:tcBorders>
              <w:top w:val="nil"/>
              <w:left w:val="nil"/>
              <w:bottom w:val="nil"/>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0.592</w:t>
            </w:r>
          </w:p>
        </w:tc>
      </w:tr>
      <w:tr w:rsidR="00D10154" w:rsidRPr="00D10154" w:rsidTr="00D10154">
        <w:trPr>
          <w:trHeight w:val="300"/>
          <w:jc w:val="center"/>
        </w:trPr>
        <w:tc>
          <w:tcPr>
            <w:tcW w:w="1867" w:type="dxa"/>
            <w:tcBorders>
              <w:top w:val="nil"/>
              <w:left w:val="nil"/>
              <w:bottom w:val="single" w:sz="4" w:space="0" w:color="auto"/>
              <w:right w:val="nil"/>
            </w:tcBorders>
            <w:shd w:val="clear" w:color="auto" w:fill="auto"/>
            <w:noWrap/>
            <w:vAlign w:val="bottom"/>
            <w:hideMark/>
          </w:tcPr>
          <w:p w:rsidR="00D10154" w:rsidRPr="00D10154" w:rsidRDefault="00881A12" w:rsidP="00D10154">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D10154" w:rsidRPr="00D10154">
              <w:rPr>
                <w:rFonts w:ascii="Calibri" w:eastAsia="Times New Roman" w:hAnsi="Calibri" w:cs="Times New Roman"/>
                <w:color w:val="000000"/>
                <w:sz w:val="20"/>
                <w:szCs w:val="20"/>
              </w:rPr>
              <w:t>1</w:t>
            </w:r>
          </w:p>
        </w:tc>
        <w:tc>
          <w:tcPr>
            <w:tcW w:w="542"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537</w:t>
            </w:r>
          </w:p>
        </w:tc>
        <w:tc>
          <w:tcPr>
            <w:tcW w:w="786"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1,850</w:t>
            </w:r>
          </w:p>
        </w:tc>
        <w:tc>
          <w:tcPr>
            <w:tcW w:w="786"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1,330</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1,370</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2,780</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9,280</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2,470</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3,900</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6,470</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4,220</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5,030</w:t>
            </w:r>
          </w:p>
        </w:tc>
        <w:tc>
          <w:tcPr>
            <w:tcW w:w="785"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3,610</w:t>
            </w:r>
          </w:p>
        </w:tc>
        <w:tc>
          <w:tcPr>
            <w:tcW w:w="974"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4,340</w:t>
            </w:r>
          </w:p>
        </w:tc>
        <w:tc>
          <w:tcPr>
            <w:tcW w:w="820"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0.156</w:t>
            </w:r>
          </w:p>
        </w:tc>
        <w:tc>
          <w:tcPr>
            <w:tcW w:w="820" w:type="dxa"/>
            <w:tcBorders>
              <w:top w:val="nil"/>
              <w:left w:val="nil"/>
              <w:bottom w:val="single" w:sz="4" w:space="0" w:color="auto"/>
              <w:right w:val="nil"/>
            </w:tcBorders>
            <w:shd w:val="clear" w:color="auto" w:fill="auto"/>
            <w:noWrap/>
            <w:vAlign w:val="bottom"/>
            <w:hideMark/>
          </w:tcPr>
          <w:p w:rsidR="00D10154" w:rsidRPr="00D10154" w:rsidRDefault="00D10154" w:rsidP="00D10154">
            <w:pPr>
              <w:spacing w:after="0" w:line="240" w:lineRule="auto"/>
              <w:jc w:val="right"/>
              <w:rPr>
                <w:rFonts w:ascii="Calibri" w:eastAsia="Times New Roman" w:hAnsi="Calibri" w:cs="Times New Roman"/>
                <w:color w:val="000000"/>
                <w:sz w:val="20"/>
                <w:szCs w:val="20"/>
              </w:rPr>
            </w:pPr>
            <w:r w:rsidRPr="00D10154">
              <w:rPr>
                <w:rFonts w:ascii="Calibri" w:eastAsia="Times New Roman" w:hAnsi="Calibri" w:cs="Times New Roman"/>
                <w:color w:val="000000"/>
                <w:sz w:val="20"/>
                <w:szCs w:val="20"/>
              </w:rPr>
              <w:t>0.592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A239E" w:rsidRPr="00CA239E" w:rsidTr="00CA239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05412000 Annual exceedance probability of instantaneous peak discharge</w:t>
            </w:r>
            <w:r w:rsidR="001B7A5E">
              <w:rPr>
                <w:rFonts w:ascii="Calibri" w:eastAsia="Times New Roman" w:hAnsi="Calibri" w:cs="Times New Roman"/>
                <w:color w:val="000000"/>
              </w:rPr>
              <w:t>s, in cubic feet per second (ft</w:t>
            </w:r>
            <w:r w:rsidR="001B7A5E" w:rsidRPr="00B06595">
              <w:rPr>
                <w:rFonts w:ascii="Calibri" w:eastAsia="Times New Roman" w:hAnsi="Calibri" w:cs="Times New Roman"/>
                <w:color w:val="000000"/>
                <w:vertAlign w:val="superscript"/>
              </w:rPr>
              <w:t>3</w:t>
            </w:r>
            <w:r w:rsidR="001B7A5E">
              <w:rPr>
                <w:rFonts w:ascii="Calibri" w:eastAsia="Times New Roman" w:hAnsi="Calibri" w:cs="Times New Roman"/>
                <w:color w:val="000000"/>
              </w:rPr>
              <w:t>/s</w:t>
            </w:r>
            <w:r w:rsidRPr="00CA239E">
              <w:rPr>
                <w:rFonts w:ascii="Calibri" w:eastAsia="Times New Roman" w:hAnsi="Calibri" w:cs="Times New Roman"/>
                <w:color w:val="000000"/>
              </w:rPr>
              <w:t>), based on the Weighted Independent Estimates method,</w:t>
            </w:r>
          </w:p>
        </w:tc>
      </w:tr>
      <w:tr w:rsidR="00CA239E" w:rsidRPr="00CA239E" w:rsidTr="00CA239E">
        <w:trPr>
          <w:trHeight w:val="2100"/>
          <w:jc w:val="center"/>
        </w:trPr>
        <w:tc>
          <w:tcPr>
            <w:tcW w:w="1160" w:type="dxa"/>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A239E" w:rsidRPr="00CA239E" w:rsidRDefault="001B7A5E" w:rsidP="00CA23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CA239E" w:rsidRPr="00CA239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95-percent</w:t>
            </w:r>
            <w:r w:rsidR="001B7A5E">
              <w:rPr>
                <w:rFonts w:ascii="Calibri" w:eastAsia="Times New Roman" w:hAnsi="Calibri" w:cs="Times New Roman"/>
                <w:color w:val="000000"/>
              </w:rPr>
              <w:t xml:space="preserve"> lower confi-dence interval (ft</w:t>
            </w:r>
            <w:r w:rsidR="001B7A5E" w:rsidRPr="00B06595">
              <w:rPr>
                <w:rFonts w:ascii="Calibri" w:eastAsia="Times New Roman" w:hAnsi="Calibri" w:cs="Times New Roman"/>
                <w:color w:val="000000"/>
                <w:vertAlign w:val="superscript"/>
              </w:rPr>
              <w:t>3</w:t>
            </w:r>
            <w:r w:rsidR="001B7A5E">
              <w:rPr>
                <w:rFonts w:ascii="Calibri" w:eastAsia="Times New Roman" w:hAnsi="Calibri" w:cs="Times New Roman"/>
                <w:color w:val="000000"/>
              </w:rPr>
              <w:t>/s</w:t>
            </w:r>
            <w:r w:rsidRPr="00CA239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95-percent</w:t>
            </w:r>
            <w:r w:rsidR="001B7A5E">
              <w:rPr>
                <w:rFonts w:ascii="Calibri" w:eastAsia="Times New Roman" w:hAnsi="Calibri" w:cs="Times New Roman"/>
                <w:color w:val="000000"/>
              </w:rPr>
              <w:t xml:space="preserve"> upper confi-dence interval (ft</w:t>
            </w:r>
            <w:r w:rsidR="001B7A5E" w:rsidRPr="00B06595">
              <w:rPr>
                <w:rFonts w:ascii="Calibri" w:eastAsia="Times New Roman" w:hAnsi="Calibri" w:cs="Times New Roman"/>
                <w:color w:val="000000"/>
                <w:vertAlign w:val="superscript"/>
              </w:rPr>
              <w:t>3</w:t>
            </w:r>
            <w:r w:rsidR="001B7A5E">
              <w:rPr>
                <w:rFonts w:ascii="Calibri" w:eastAsia="Times New Roman" w:hAnsi="Calibri" w:cs="Times New Roman"/>
                <w:color w:val="000000"/>
              </w:rPr>
              <w:t>/s</w:t>
            </w:r>
            <w:r w:rsidRPr="00CA239E">
              <w:rPr>
                <w:rFonts w:ascii="Calibri" w:eastAsia="Times New Roman" w:hAnsi="Calibri" w:cs="Times New Roman"/>
                <w:color w:val="000000"/>
              </w:rPr>
              <w:t>)</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8,560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7,450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9,850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15,500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13,600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17,800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20,600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17,700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23,900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27,100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22,600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32,500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31,700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25,600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39,300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36,400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28,300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46,700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40,900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30,700</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54,400</w:t>
            </w:r>
          </w:p>
        </w:tc>
      </w:tr>
      <w:tr w:rsidR="00CA239E" w:rsidRPr="00CA239E" w:rsidTr="00CA239E">
        <w:trPr>
          <w:trHeight w:val="300"/>
          <w:jc w:val="center"/>
        </w:trPr>
        <w:tc>
          <w:tcPr>
            <w:tcW w:w="11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46,700</w:t>
            </w:r>
          </w:p>
        </w:tc>
        <w:tc>
          <w:tcPr>
            <w:tcW w:w="10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33,400</w:t>
            </w:r>
          </w:p>
        </w:tc>
        <w:tc>
          <w:tcPr>
            <w:tcW w:w="10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65,400</w:t>
            </w:r>
          </w:p>
        </w:tc>
      </w:tr>
      <w:tr w:rsidR="00CA239E" w:rsidRPr="00CA239E" w:rsidTr="00CA239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and based on the expected moments algorithm/multiple Grubbs-Beck analysis computed using a historical period length of 124 years (1890</w:t>
            </w:r>
            <w:r w:rsidR="00973415">
              <w:rPr>
                <w:rFonts w:ascii="Calibri" w:eastAsia="Times New Roman" w:hAnsi="Calibri" w:cs="Times New Roman"/>
                <w:color w:val="000000"/>
              </w:rPr>
              <w:t>–</w:t>
            </w:r>
            <w:r w:rsidRPr="00CA239E">
              <w:rPr>
                <w:rFonts w:ascii="Calibri" w:eastAsia="Times New Roman" w:hAnsi="Calibri" w:cs="Times New Roman"/>
                <w:color w:val="000000"/>
              </w:rPr>
              <w:t>2013)</w:t>
            </w:r>
            <w:r w:rsidRPr="00CA239E">
              <w:rPr>
                <w:rFonts w:ascii="Calibri" w:eastAsia="Times New Roman" w:hAnsi="Calibri" w:cs="Times New Roman"/>
                <w:color w:val="000000"/>
                <w:vertAlign w:val="superscript"/>
              </w:rPr>
              <w:t>a</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8,580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6,150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11,300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15,700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11,800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19,900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20,900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15,800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26,400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28,000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20,900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36,300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33,400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24,700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45,500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39,000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28,300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56,500</w:t>
            </w:r>
          </w:p>
        </w:tc>
      </w:tr>
      <w:tr w:rsidR="00CA239E" w:rsidRPr="00CA239E" w:rsidTr="00CA239E">
        <w:trPr>
          <w:trHeight w:val="300"/>
          <w:jc w:val="center"/>
        </w:trPr>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44,600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31,600</w:t>
            </w:r>
          </w:p>
        </w:tc>
        <w:tc>
          <w:tcPr>
            <w:tcW w:w="1060" w:type="dxa"/>
            <w:tcBorders>
              <w:top w:val="nil"/>
              <w:left w:val="nil"/>
              <w:bottom w:val="nil"/>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69,600</w:t>
            </w:r>
          </w:p>
        </w:tc>
      </w:tr>
      <w:tr w:rsidR="00CA239E" w:rsidRPr="00CA239E" w:rsidTr="00CA239E">
        <w:trPr>
          <w:trHeight w:val="300"/>
          <w:jc w:val="center"/>
        </w:trPr>
        <w:tc>
          <w:tcPr>
            <w:tcW w:w="11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52,200</w:t>
            </w:r>
          </w:p>
        </w:tc>
        <w:tc>
          <w:tcPr>
            <w:tcW w:w="1060" w:type="dxa"/>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35,600</w:t>
            </w:r>
          </w:p>
        </w:tc>
        <w:tc>
          <w:tcPr>
            <w:tcW w:w="1060" w:type="dxa"/>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90,500</w:t>
            </w:r>
          </w:p>
        </w:tc>
      </w:tr>
      <w:tr w:rsidR="00CA239E" w:rsidRPr="00CA239E" w:rsidTr="00CA239E">
        <w:trPr>
          <w:trHeight w:val="300"/>
          <w:jc w:val="center"/>
        </w:trPr>
        <w:tc>
          <w:tcPr>
            <w:tcW w:w="2320" w:type="dxa"/>
            <w:gridSpan w:val="2"/>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0.389</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p>
        </w:tc>
      </w:tr>
      <w:tr w:rsidR="00CA239E" w:rsidRPr="00CA239E" w:rsidTr="00CA239E">
        <w:trPr>
          <w:trHeight w:val="300"/>
          <w:jc w:val="center"/>
        </w:trPr>
        <w:tc>
          <w:tcPr>
            <w:tcW w:w="2320" w:type="dxa"/>
            <w:gridSpan w:val="2"/>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0.175</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p>
        </w:tc>
      </w:tr>
      <w:tr w:rsidR="00CA239E" w:rsidRPr="00CA239E" w:rsidTr="00CA239E">
        <w:trPr>
          <w:trHeight w:val="300"/>
          <w:jc w:val="center"/>
        </w:trPr>
        <w:tc>
          <w:tcPr>
            <w:tcW w:w="2320" w:type="dxa"/>
            <w:gridSpan w:val="2"/>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1934</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p>
        </w:tc>
      </w:tr>
      <w:tr w:rsidR="00CA239E" w:rsidRPr="00CA239E" w:rsidTr="00CA239E">
        <w:trPr>
          <w:trHeight w:val="300"/>
          <w:jc w:val="center"/>
        </w:trPr>
        <w:tc>
          <w:tcPr>
            <w:tcW w:w="2320" w:type="dxa"/>
            <w:gridSpan w:val="2"/>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1942</w:t>
            </w: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p>
        </w:tc>
      </w:tr>
      <w:tr w:rsidR="00CA239E" w:rsidRPr="00CA239E" w:rsidTr="00CA239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9</w:t>
            </w:r>
          </w:p>
        </w:tc>
        <w:tc>
          <w:tcPr>
            <w:tcW w:w="10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rPr>
              <w:t> </w:t>
            </w:r>
          </w:p>
        </w:tc>
      </w:tr>
      <w:tr w:rsidR="00CA239E" w:rsidRPr="00CA239E" w:rsidTr="00CA239E">
        <w:trPr>
          <w:trHeight w:val="975"/>
          <w:jc w:val="center"/>
        </w:trPr>
        <w:tc>
          <w:tcPr>
            <w:tcW w:w="5500" w:type="dxa"/>
            <w:gridSpan w:val="5"/>
            <w:tcBorders>
              <w:top w:val="single" w:sz="4" w:space="0" w:color="auto"/>
              <w:left w:val="nil"/>
              <w:bottom w:val="nil"/>
              <w:right w:val="nil"/>
            </w:tcBorders>
            <w:shd w:val="clear" w:color="auto" w:fill="auto"/>
            <w:vAlign w:val="bottom"/>
            <w:hideMark/>
          </w:tcPr>
          <w:p w:rsidR="00CA239E" w:rsidRPr="00CA239E" w:rsidRDefault="00CA239E" w:rsidP="00D77633">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vertAlign w:val="superscript"/>
              </w:rPr>
              <w:t>a</w:t>
            </w:r>
            <w:r w:rsidRPr="00CA239E">
              <w:rPr>
                <w:rFonts w:ascii="Calibri" w:eastAsia="Times New Roman" w:hAnsi="Calibri" w:cs="Times New Roman"/>
                <w:color w:val="000000"/>
              </w:rPr>
              <w:t>Analysis includes interval annual-peak discharges (1991, 2002</w:t>
            </w:r>
            <w:r w:rsidR="00D77633">
              <w:rPr>
                <w:rFonts w:ascii="Calibri" w:eastAsia="Times New Roman" w:hAnsi="Calibri" w:cs="Times New Roman"/>
                <w:color w:val="000000"/>
              </w:rPr>
              <w:t>–</w:t>
            </w:r>
            <w:r w:rsidRPr="00CA239E">
              <w:rPr>
                <w:rFonts w:ascii="Calibri" w:eastAsia="Times New Roman" w:hAnsi="Calibri" w:cs="Times New Roman"/>
                <w:color w:val="000000"/>
              </w:rPr>
              <w:t>13) from streamgage 05412020 Turkey River above French Hollow Creek at Elkader.</w:t>
            </w:r>
          </w:p>
        </w:tc>
      </w:tr>
    </w:tbl>
    <w:p w:rsidR="00D858AC" w:rsidRDefault="00D858AC" w:rsidP="0062756C">
      <w:pPr>
        <w:rPr>
          <w:sz w:val="24"/>
          <w:szCs w:val="24"/>
        </w:rPr>
      </w:pPr>
    </w:p>
    <w:p w:rsidR="00D858AC" w:rsidRDefault="00D858AC" w:rsidP="00DE6A15">
      <w:pPr>
        <w:rPr>
          <w:sz w:val="24"/>
          <w:szCs w:val="24"/>
        </w:rPr>
      </w:pPr>
    </w:p>
    <w:p w:rsidR="002A2ABC" w:rsidRPr="00CA239E" w:rsidRDefault="002A2ABC" w:rsidP="00DE6A15">
      <w:pPr>
        <w:rPr>
          <w:sz w:val="12"/>
          <w:szCs w:val="12"/>
        </w:rPr>
      </w:pPr>
    </w:p>
    <w:tbl>
      <w:tblPr>
        <w:tblW w:w="7276" w:type="dxa"/>
        <w:jc w:val="center"/>
        <w:tblInd w:w="93" w:type="dxa"/>
        <w:tblLook w:val="04A0" w:firstRow="1" w:lastRow="0" w:firstColumn="1" w:lastColumn="0" w:noHBand="0" w:noVBand="1"/>
      </w:tblPr>
      <w:tblGrid>
        <w:gridCol w:w="1344"/>
        <w:gridCol w:w="1008"/>
        <w:gridCol w:w="1302"/>
        <w:gridCol w:w="938"/>
        <w:gridCol w:w="938"/>
        <w:gridCol w:w="895"/>
        <w:gridCol w:w="851"/>
      </w:tblGrid>
      <w:tr w:rsidR="00CA239E" w:rsidRPr="00CA239E" w:rsidTr="00D77633">
        <w:trPr>
          <w:trHeight w:val="600"/>
          <w:jc w:val="center"/>
        </w:trPr>
        <w:tc>
          <w:tcPr>
            <w:tcW w:w="7276" w:type="dxa"/>
            <w:gridSpan w:val="7"/>
            <w:tcBorders>
              <w:top w:val="nil"/>
              <w:left w:val="nil"/>
              <w:bottom w:val="nil"/>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05412000 Annual exceedance probability of high discharges, based on 1933</w:t>
            </w:r>
            <w:r w:rsidR="00973415">
              <w:rPr>
                <w:rFonts w:ascii="Calibri" w:eastAsia="Times New Roman" w:hAnsi="Calibri" w:cs="Times New Roman"/>
                <w:color w:val="000000"/>
              </w:rPr>
              <w:t>–</w:t>
            </w:r>
            <w:r w:rsidRPr="00CA239E">
              <w:rPr>
                <w:rFonts w:ascii="Calibri" w:eastAsia="Times New Roman" w:hAnsi="Calibri" w:cs="Times New Roman"/>
                <w:color w:val="000000"/>
              </w:rPr>
              <w:t>1942 period of record (10 years)</w:t>
            </w:r>
          </w:p>
        </w:tc>
      </w:tr>
      <w:tr w:rsidR="00CA239E" w:rsidRPr="00CA239E" w:rsidTr="00D77633">
        <w:trPr>
          <w:trHeight w:val="300"/>
          <w:jc w:val="center"/>
        </w:trPr>
        <w:tc>
          <w:tcPr>
            <w:tcW w:w="7276" w:type="dxa"/>
            <w:gridSpan w:val="7"/>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rPr>
              <w:t>[ND, not determined]</w:t>
            </w:r>
          </w:p>
        </w:tc>
      </w:tr>
      <w:tr w:rsidR="00CA239E" w:rsidRPr="00CA239E" w:rsidTr="00D77633">
        <w:trPr>
          <w:trHeight w:val="675"/>
          <w:jc w:val="center"/>
        </w:trPr>
        <w:tc>
          <w:tcPr>
            <w:tcW w:w="1344" w:type="dxa"/>
            <w:vMerge w:val="restart"/>
            <w:tcBorders>
              <w:top w:val="nil"/>
              <w:left w:val="nil"/>
              <w:bottom w:val="single" w:sz="4" w:space="0" w:color="000000"/>
              <w:right w:val="nil"/>
            </w:tcBorders>
            <w:shd w:val="clear" w:color="auto" w:fill="auto"/>
            <w:vAlign w:val="bottom"/>
            <w:hideMark/>
          </w:tcPr>
          <w:p w:rsidR="00CA239E" w:rsidRPr="00CA239E" w:rsidRDefault="00D77633" w:rsidP="00CA23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CA239E" w:rsidRPr="00CA239E">
              <w:rPr>
                <w:rFonts w:ascii="Calibri" w:eastAsia="Times New Roman" w:hAnsi="Calibri" w:cs="Times New Roman"/>
                <w:color w:val="000000"/>
              </w:rPr>
              <w:t>ance probability</w:t>
            </w:r>
          </w:p>
        </w:tc>
        <w:tc>
          <w:tcPr>
            <w:tcW w:w="1008" w:type="dxa"/>
            <w:vMerge w:val="restart"/>
            <w:tcBorders>
              <w:top w:val="nil"/>
              <w:left w:val="nil"/>
              <w:bottom w:val="single" w:sz="4" w:space="0" w:color="000000"/>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Recur-rence interval (years)</w:t>
            </w:r>
          </w:p>
        </w:tc>
        <w:tc>
          <w:tcPr>
            <w:tcW w:w="4924" w:type="dxa"/>
            <w:gridSpan w:val="5"/>
            <w:tcBorders>
              <w:top w:val="single" w:sz="4" w:space="0" w:color="auto"/>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Maximum average discharge (ft</w:t>
            </w:r>
            <w:r w:rsidRPr="00CA239E">
              <w:rPr>
                <w:rFonts w:ascii="Calibri" w:eastAsia="Times New Roman" w:hAnsi="Calibri" w:cs="Times New Roman"/>
                <w:color w:val="000000"/>
                <w:vertAlign w:val="superscript"/>
              </w:rPr>
              <w:t>3</w:t>
            </w:r>
            <w:r w:rsidRPr="00CA239E">
              <w:rPr>
                <w:rFonts w:ascii="Calibri" w:eastAsia="Times New Roman" w:hAnsi="Calibri" w:cs="Times New Roman"/>
                <w:color w:val="000000"/>
              </w:rPr>
              <w:t>/s) for indicated number of consecutive days</w:t>
            </w:r>
          </w:p>
        </w:tc>
      </w:tr>
      <w:tr w:rsidR="00CA239E" w:rsidRPr="00CA239E" w:rsidTr="00D77633">
        <w:trPr>
          <w:trHeight w:val="495"/>
          <w:jc w:val="center"/>
        </w:trPr>
        <w:tc>
          <w:tcPr>
            <w:tcW w:w="1344" w:type="dxa"/>
            <w:vMerge/>
            <w:tcBorders>
              <w:top w:val="nil"/>
              <w:left w:val="nil"/>
              <w:bottom w:val="single" w:sz="4" w:space="0" w:color="000000"/>
              <w:right w:val="nil"/>
            </w:tcBorders>
            <w:vAlign w:val="center"/>
            <w:hideMark/>
          </w:tcPr>
          <w:p w:rsidR="00CA239E" w:rsidRPr="00CA239E" w:rsidRDefault="00CA239E" w:rsidP="00CA239E">
            <w:pPr>
              <w:spacing w:after="0" w:line="240" w:lineRule="auto"/>
              <w:rPr>
                <w:rFonts w:ascii="Calibri" w:eastAsia="Times New Roman" w:hAnsi="Calibri" w:cs="Times New Roman"/>
                <w:color w:val="000000"/>
              </w:rPr>
            </w:pPr>
          </w:p>
        </w:tc>
        <w:tc>
          <w:tcPr>
            <w:tcW w:w="1008" w:type="dxa"/>
            <w:vMerge/>
            <w:tcBorders>
              <w:top w:val="nil"/>
              <w:left w:val="nil"/>
              <w:bottom w:val="single" w:sz="4" w:space="0" w:color="000000"/>
              <w:right w:val="nil"/>
            </w:tcBorders>
            <w:vAlign w:val="center"/>
            <w:hideMark/>
          </w:tcPr>
          <w:p w:rsidR="00CA239E" w:rsidRPr="00CA239E" w:rsidRDefault="00CA239E" w:rsidP="00CA239E">
            <w:pPr>
              <w:spacing w:after="0" w:line="240" w:lineRule="auto"/>
              <w:rPr>
                <w:rFonts w:ascii="Calibri" w:eastAsia="Times New Roman" w:hAnsi="Calibri" w:cs="Times New Roman"/>
                <w:color w:val="000000"/>
              </w:rPr>
            </w:pPr>
          </w:p>
        </w:tc>
        <w:tc>
          <w:tcPr>
            <w:tcW w:w="1302" w:type="dxa"/>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3</w:t>
            </w:r>
          </w:p>
        </w:tc>
        <w:tc>
          <w:tcPr>
            <w:tcW w:w="938"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15</w:t>
            </w:r>
          </w:p>
        </w:tc>
        <w:tc>
          <w:tcPr>
            <w:tcW w:w="851"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center"/>
              <w:rPr>
                <w:rFonts w:ascii="Calibri" w:eastAsia="Times New Roman" w:hAnsi="Calibri" w:cs="Times New Roman"/>
                <w:color w:val="000000"/>
              </w:rPr>
            </w:pPr>
            <w:r w:rsidRPr="00CA239E">
              <w:rPr>
                <w:rFonts w:ascii="Calibri" w:eastAsia="Times New Roman" w:hAnsi="Calibri" w:cs="Times New Roman"/>
                <w:color w:val="000000"/>
              </w:rPr>
              <w:t>30</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0.990</w:t>
            </w:r>
          </w:p>
        </w:tc>
        <w:tc>
          <w:tcPr>
            <w:tcW w:w="100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1.01</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909</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704</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341</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189</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0.950</w:t>
            </w:r>
          </w:p>
        </w:tc>
        <w:tc>
          <w:tcPr>
            <w:tcW w:w="100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1.05</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1,590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1,220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780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492</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0.900</w:t>
            </w:r>
          </w:p>
        </w:tc>
        <w:tc>
          <w:tcPr>
            <w:tcW w:w="100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1.11</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2,120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1,620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1,130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751</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0.800</w:t>
            </w:r>
          </w:p>
        </w:tc>
        <w:tc>
          <w:tcPr>
            <w:tcW w:w="100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1.25</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3,000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2,230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1,680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1,160</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0.500</w:t>
            </w:r>
          </w:p>
        </w:tc>
        <w:tc>
          <w:tcPr>
            <w:tcW w:w="1008" w:type="dxa"/>
            <w:tcBorders>
              <w:top w:val="nil"/>
              <w:left w:val="nil"/>
              <w:bottom w:val="nil"/>
              <w:right w:val="nil"/>
            </w:tcBorders>
            <w:shd w:val="clear" w:color="auto" w:fill="auto"/>
            <w:noWrap/>
            <w:vAlign w:val="bottom"/>
            <w:hideMark/>
          </w:tcPr>
          <w:p w:rsidR="00CA239E" w:rsidRPr="00CA239E"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239E" w:rsidRPr="00CA239E">
              <w:rPr>
                <w:rFonts w:ascii="Calibri" w:eastAsia="Times New Roman" w:hAnsi="Calibri" w:cs="Times New Roman"/>
                <w:color w:val="000000"/>
              </w:rPr>
              <w:t>2</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5,680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3,970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3,030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2,120</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0.200</w:t>
            </w:r>
          </w:p>
        </w:tc>
        <w:tc>
          <w:tcPr>
            <w:tcW w:w="1008" w:type="dxa"/>
            <w:tcBorders>
              <w:top w:val="nil"/>
              <w:left w:val="nil"/>
              <w:bottom w:val="nil"/>
              <w:right w:val="nil"/>
            </w:tcBorders>
            <w:shd w:val="clear" w:color="auto" w:fill="auto"/>
            <w:noWrap/>
            <w:vAlign w:val="bottom"/>
            <w:hideMark/>
          </w:tcPr>
          <w:p w:rsidR="00CA239E" w:rsidRPr="00CA239E"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239E" w:rsidRPr="00CA239E">
              <w:rPr>
                <w:rFonts w:ascii="Calibri" w:eastAsia="Times New Roman" w:hAnsi="Calibri" w:cs="Times New Roman"/>
                <w:color w:val="000000"/>
              </w:rPr>
              <w:t>5</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10,500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6,680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4,460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3,010</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0.100</w:t>
            </w:r>
          </w:p>
        </w:tc>
        <w:tc>
          <w:tcPr>
            <w:tcW w:w="1008" w:type="dxa"/>
            <w:tcBorders>
              <w:top w:val="nil"/>
              <w:left w:val="nil"/>
              <w:bottom w:val="nil"/>
              <w:right w:val="nil"/>
            </w:tcBorders>
            <w:shd w:val="clear" w:color="auto" w:fill="auto"/>
            <w:noWrap/>
            <w:vAlign w:val="bottom"/>
            <w:hideMark/>
          </w:tcPr>
          <w:p w:rsidR="00CA239E" w:rsidRPr="00CA239E"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239E" w:rsidRPr="00CA239E">
              <w:rPr>
                <w:rFonts w:ascii="Calibri" w:eastAsia="Times New Roman" w:hAnsi="Calibri" w:cs="Times New Roman"/>
                <w:color w:val="000000"/>
              </w:rPr>
              <w:t>10</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14,200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8,580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5,110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3,340</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0.040</w:t>
            </w:r>
          </w:p>
        </w:tc>
        <w:tc>
          <w:tcPr>
            <w:tcW w:w="1008" w:type="dxa"/>
            <w:tcBorders>
              <w:top w:val="nil"/>
              <w:left w:val="nil"/>
              <w:bottom w:val="nil"/>
              <w:right w:val="nil"/>
            </w:tcBorders>
            <w:shd w:val="clear" w:color="auto" w:fill="auto"/>
            <w:noWrap/>
            <w:vAlign w:val="bottom"/>
            <w:hideMark/>
          </w:tcPr>
          <w:p w:rsidR="00CA239E" w:rsidRPr="00CA239E"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239E" w:rsidRPr="00CA239E">
              <w:rPr>
                <w:rFonts w:ascii="Calibri" w:eastAsia="Times New Roman" w:hAnsi="Calibri" w:cs="Times New Roman"/>
                <w:color w:val="000000"/>
              </w:rPr>
              <w:t>25</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19,600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11,000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5,670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3,580</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0.020</w:t>
            </w:r>
          </w:p>
        </w:tc>
        <w:tc>
          <w:tcPr>
            <w:tcW w:w="1008" w:type="dxa"/>
            <w:tcBorders>
              <w:top w:val="nil"/>
              <w:left w:val="nil"/>
              <w:bottom w:val="nil"/>
              <w:right w:val="nil"/>
            </w:tcBorders>
            <w:shd w:val="clear" w:color="auto" w:fill="auto"/>
            <w:noWrap/>
            <w:vAlign w:val="bottom"/>
            <w:hideMark/>
          </w:tcPr>
          <w:p w:rsidR="00CA239E" w:rsidRPr="00CA239E" w:rsidRDefault="00881A12" w:rsidP="00881A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CA239E" w:rsidRPr="00CA239E">
              <w:rPr>
                <w:rFonts w:ascii="Calibri" w:eastAsia="Times New Roman" w:hAnsi="Calibri" w:cs="Times New Roman"/>
                <w:color w:val="000000"/>
              </w:rPr>
              <w:t>50</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24,100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12,900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5,950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3,680</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0.010</w:t>
            </w:r>
          </w:p>
        </w:tc>
        <w:tc>
          <w:tcPr>
            <w:tcW w:w="1008" w:type="dxa"/>
            <w:tcBorders>
              <w:top w:val="nil"/>
              <w:left w:val="nil"/>
              <w:bottom w:val="nil"/>
              <w:right w:val="nil"/>
            </w:tcBorders>
            <w:shd w:val="clear" w:color="auto" w:fill="auto"/>
            <w:noWrap/>
            <w:vAlign w:val="bottom"/>
            <w:hideMark/>
          </w:tcPr>
          <w:p w:rsidR="00CA239E" w:rsidRPr="00CA239E"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239E" w:rsidRPr="00CA239E">
              <w:rPr>
                <w:rFonts w:ascii="Calibri" w:eastAsia="Times New Roman" w:hAnsi="Calibri" w:cs="Times New Roman"/>
                <w:color w:val="000000"/>
              </w:rPr>
              <w:t>100</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28,800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14,700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6,150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3,730</w:t>
            </w:r>
          </w:p>
        </w:tc>
      </w:tr>
      <w:tr w:rsidR="00CA239E" w:rsidRPr="00CA239E" w:rsidTr="00D77633">
        <w:trPr>
          <w:trHeight w:val="300"/>
          <w:jc w:val="center"/>
        </w:trPr>
        <w:tc>
          <w:tcPr>
            <w:tcW w:w="1344"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0.005</w:t>
            </w:r>
          </w:p>
        </w:tc>
        <w:tc>
          <w:tcPr>
            <w:tcW w:w="1008" w:type="dxa"/>
            <w:tcBorders>
              <w:top w:val="nil"/>
              <w:left w:val="nil"/>
              <w:bottom w:val="nil"/>
              <w:right w:val="nil"/>
            </w:tcBorders>
            <w:shd w:val="clear" w:color="auto" w:fill="auto"/>
            <w:noWrap/>
            <w:vAlign w:val="bottom"/>
            <w:hideMark/>
          </w:tcPr>
          <w:p w:rsidR="00CA239E" w:rsidRPr="00CA239E"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239E" w:rsidRPr="00CA239E">
              <w:rPr>
                <w:rFonts w:ascii="Calibri" w:eastAsia="Times New Roman" w:hAnsi="Calibri" w:cs="Times New Roman"/>
                <w:color w:val="000000"/>
              </w:rPr>
              <w:t>200</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33,900</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16,500</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6,290</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3,770</w:t>
            </w:r>
          </w:p>
        </w:tc>
      </w:tr>
      <w:tr w:rsidR="00CA239E" w:rsidRPr="00CA239E" w:rsidTr="00D77633">
        <w:trPr>
          <w:trHeight w:val="300"/>
          <w:jc w:val="center"/>
        </w:trPr>
        <w:tc>
          <w:tcPr>
            <w:tcW w:w="1344"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0.002</w:t>
            </w:r>
          </w:p>
        </w:tc>
        <w:tc>
          <w:tcPr>
            <w:tcW w:w="1008" w:type="dxa"/>
            <w:tcBorders>
              <w:top w:val="nil"/>
              <w:left w:val="nil"/>
              <w:bottom w:val="single" w:sz="4" w:space="0" w:color="auto"/>
              <w:right w:val="nil"/>
            </w:tcBorders>
            <w:shd w:val="clear" w:color="auto" w:fill="auto"/>
            <w:noWrap/>
            <w:vAlign w:val="bottom"/>
            <w:hideMark/>
          </w:tcPr>
          <w:p w:rsidR="00CA239E" w:rsidRPr="00CA239E"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A239E" w:rsidRPr="00CA239E">
              <w:rPr>
                <w:rFonts w:ascii="Calibri" w:eastAsia="Times New Roman" w:hAnsi="Calibri" w:cs="Times New Roman"/>
                <w:color w:val="000000"/>
              </w:rPr>
              <w:t>500</w:t>
            </w:r>
          </w:p>
        </w:tc>
        <w:tc>
          <w:tcPr>
            <w:tcW w:w="1302"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41,100</w:t>
            </w:r>
          </w:p>
        </w:tc>
        <w:tc>
          <w:tcPr>
            <w:tcW w:w="938"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19,000</w:t>
            </w:r>
          </w:p>
        </w:tc>
        <w:tc>
          <w:tcPr>
            <w:tcW w:w="895"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6,420</w:t>
            </w:r>
          </w:p>
        </w:tc>
        <w:tc>
          <w:tcPr>
            <w:tcW w:w="851"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3,800</w:t>
            </w:r>
          </w:p>
        </w:tc>
      </w:tr>
      <w:tr w:rsidR="00CA239E" w:rsidRPr="00CA239E" w:rsidTr="00D77633">
        <w:trPr>
          <w:trHeight w:val="300"/>
          <w:jc w:val="center"/>
        </w:trPr>
        <w:tc>
          <w:tcPr>
            <w:tcW w:w="2352" w:type="dxa"/>
            <w:gridSpan w:val="2"/>
            <w:tcBorders>
              <w:top w:val="nil"/>
              <w:left w:val="nil"/>
              <w:bottom w:val="nil"/>
              <w:right w:val="nil"/>
            </w:tcBorders>
            <w:shd w:val="clear" w:color="auto" w:fill="auto"/>
            <w:noWrap/>
            <w:vAlign w:val="bottom"/>
            <w:hideMark/>
          </w:tcPr>
          <w:p w:rsidR="00CA239E" w:rsidRPr="00CA239E" w:rsidRDefault="00D77633" w:rsidP="00CA239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CA239E" w:rsidRPr="00CA239E">
              <w:rPr>
                <w:rFonts w:ascii="Calibri" w:eastAsia="Times New Roman" w:hAnsi="Calibri" w:cs="Times New Roman"/>
                <w:color w:val="000000"/>
              </w:rPr>
              <w:t xml:space="preserve"> statistic</w:t>
            </w:r>
          </w:p>
        </w:tc>
        <w:tc>
          <w:tcPr>
            <w:tcW w:w="1302"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0.156</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0.111</w:t>
            </w:r>
          </w:p>
        </w:tc>
        <w:tc>
          <w:tcPr>
            <w:tcW w:w="938"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0.067</w:t>
            </w:r>
          </w:p>
        </w:tc>
        <w:tc>
          <w:tcPr>
            <w:tcW w:w="895"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-0.067</w:t>
            </w:r>
          </w:p>
        </w:tc>
        <w:tc>
          <w:tcPr>
            <w:tcW w:w="851" w:type="dxa"/>
            <w:tcBorders>
              <w:top w:val="nil"/>
              <w:left w:val="nil"/>
              <w:bottom w:val="nil"/>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-0.067</w:t>
            </w:r>
          </w:p>
        </w:tc>
      </w:tr>
      <w:tr w:rsidR="00CA239E" w:rsidRPr="00CA239E" w:rsidTr="00D77633">
        <w:trPr>
          <w:trHeight w:val="300"/>
          <w:jc w:val="center"/>
        </w:trPr>
        <w:tc>
          <w:tcPr>
            <w:tcW w:w="2352" w:type="dxa"/>
            <w:gridSpan w:val="2"/>
            <w:tcBorders>
              <w:top w:val="nil"/>
              <w:left w:val="nil"/>
              <w:bottom w:val="single" w:sz="4" w:space="0" w:color="auto"/>
              <w:right w:val="nil"/>
            </w:tcBorders>
            <w:shd w:val="clear" w:color="auto" w:fill="auto"/>
            <w:noWrap/>
            <w:vAlign w:val="bottom"/>
            <w:hideMark/>
          </w:tcPr>
          <w:p w:rsidR="00CA239E" w:rsidRPr="00CA239E" w:rsidRDefault="00CA239E" w:rsidP="00D77633">
            <w:pPr>
              <w:spacing w:after="0" w:line="240" w:lineRule="auto"/>
              <w:rPr>
                <w:rFonts w:ascii="Calibri" w:eastAsia="Times New Roman" w:hAnsi="Calibri" w:cs="Times New Roman"/>
                <w:color w:val="000000"/>
              </w:rPr>
            </w:pPr>
            <w:r w:rsidRPr="00CA239E">
              <w:rPr>
                <w:rFonts w:ascii="Calibri" w:eastAsia="Times New Roman" w:hAnsi="Calibri" w:cs="Times New Roman"/>
                <w:color w:val="000000"/>
              </w:rPr>
              <w:t>P-</w:t>
            </w:r>
            <w:r w:rsidR="00D77633">
              <w:rPr>
                <w:rFonts w:ascii="Calibri" w:eastAsia="Times New Roman" w:hAnsi="Calibri" w:cs="Times New Roman"/>
                <w:color w:val="000000"/>
              </w:rPr>
              <w:t>value</w:t>
            </w:r>
          </w:p>
        </w:tc>
        <w:tc>
          <w:tcPr>
            <w:tcW w:w="1302"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0.592</w:t>
            </w:r>
          </w:p>
        </w:tc>
        <w:tc>
          <w:tcPr>
            <w:tcW w:w="938"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0.721</w:t>
            </w:r>
          </w:p>
        </w:tc>
        <w:tc>
          <w:tcPr>
            <w:tcW w:w="938"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0.858</w:t>
            </w:r>
          </w:p>
        </w:tc>
        <w:tc>
          <w:tcPr>
            <w:tcW w:w="895"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0.858</w:t>
            </w:r>
          </w:p>
        </w:tc>
        <w:tc>
          <w:tcPr>
            <w:tcW w:w="851" w:type="dxa"/>
            <w:tcBorders>
              <w:top w:val="nil"/>
              <w:left w:val="nil"/>
              <w:bottom w:val="single" w:sz="4" w:space="0" w:color="auto"/>
              <w:right w:val="nil"/>
            </w:tcBorders>
            <w:shd w:val="clear" w:color="auto" w:fill="auto"/>
            <w:noWrap/>
            <w:vAlign w:val="bottom"/>
            <w:hideMark/>
          </w:tcPr>
          <w:p w:rsidR="00CA239E" w:rsidRPr="00CA239E" w:rsidRDefault="00CA239E" w:rsidP="00CA239E">
            <w:pPr>
              <w:spacing w:after="0" w:line="240" w:lineRule="auto"/>
              <w:jc w:val="right"/>
              <w:rPr>
                <w:rFonts w:ascii="Calibri" w:eastAsia="Times New Roman" w:hAnsi="Calibri" w:cs="Times New Roman"/>
                <w:color w:val="000000"/>
              </w:rPr>
            </w:pPr>
            <w:r w:rsidRPr="00CA239E">
              <w:rPr>
                <w:rFonts w:ascii="Calibri" w:eastAsia="Times New Roman" w:hAnsi="Calibri" w:cs="Times New Roman"/>
                <w:color w:val="000000"/>
              </w:rPr>
              <w:t>0.858</w:t>
            </w:r>
          </w:p>
        </w:tc>
      </w:tr>
    </w:tbl>
    <w:p w:rsidR="00290E10" w:rsidRPr="00CA239E" w:rsidRDefault="00290E10" w:rsidP="00CA239E">
      <w:pPr>
        <w:rPr>
          <w:sz w:val="2"/>
          <w:szCs w:val="2"/>
        </w:rPr>
      </w:pPr>
    </w:p>
    <w:p w:rsidR="00F643B1" w:rsidRDefault="00F643B1" w:rsidP="00567261">
      <w:pPr>
        <w:jc w:val="center"/>
        <w:rPr>
          <w:sz w:val="24"/>
          <w:szCs w:val="24"/>
        </w:rPr>
      </w:pPr>
    </w:p>
    <w:p w:rsidR="001556B1" w:rsidRDefault="001556B1" w:rsidP="00567261">
      <w:pPr>
        <w:jc w:val="center"/>
        <w:rPr>
          <w:sz w:val="24"/>
          <w:szCs w:val="24"/>
        </w:rPr>
      </w:pPr>
    </w:p>
    <w:p w:rsidR="001556B1" w:rsidRDefault="001556B1" w:rsidP="00567261">
      <w:pPr>
        <w:jc w:val="center"/>
        <w:rPr>
          <w:sz w:val="24"/>
          <w:szCs w:val="24"/>
        </w:rPr>
      </w:pPr>
    </w:p>
    <w:p w:rsidR="001556B1" w:rsidRDefault="001556B1" w:rsidP="00567261">
      <w:pPr>
        <w:jc w:val="center"/>
        <w:rPr>
          <w:sz w:val="24"/>
          <w:szCs w:val="24"/>
        </w:rPr>
      </w:pPr>
    </w:p>
    <w:p w:rsidR="001556B1" w:rsidRDefault="001556B1" w:rsidP="00567261">
      <w:pPr>
        <w:jc w:val="center"/>
        <w:rPr>
          <w:sz w:val="24"/>
          <w:szCs w:val="24"/>
        </w:rPr>
      </w:pPr>
    </w:p>
    <w:p w:rsidR="001556B1" w:rsidRPr="005B1D2F" w:rsidRDefault="001556B1" w:rsidP="001556B1">
      <w:pPr>
        <w:jc w:val="center"/>
        <w:rPr>
          <w:rFonts w:ascii="Arial Narrow" w:hAnsi="Arial Narrow"/>
        </w:rPr>
      </w:pPr>
      <w:r w:rsidRPr="005B1D2F">
        <w:rPr>
          <w:rFonts w:ascii="Arial Narrow" w:hAnsi="Arial Narrow"/>
        </w:rPr>
        <w:t>(Annual nonexceedance probability of low discharges not determined because only 9 years of annual low-flow data were available for analysis.)</w:t>
      </w:r>
    </w:p>
    <w:p w:rsidR="001556B1" w:rsidRDefault="001556B1" w:rsidP="001556B1">
      <w:pPr>
        <w:jc w:val="center"/>
        <w:rPr>
          <w:sz w:val="24"/>
          <w:szCs w:val="24"/>
        </w:rPr>
      </w:pPr>
    </w:p>
    <w:p w:rsidR="001556B1" w:rsidRDefault="001556B1" w:rsidP="00567261">
      <w:pPr>
        <w:jc w:val="center"/>
        <w:rPr>
          <w:sz w:val="24"/>
          <w:szCs w:val="24"/>
        </w:rPr>
      </w:pPr>
    </w:p>
    <w:p w:rsidR="001556B1" w:rsidRDefault="001556B1" w:rsidP="00567261">
      <w:pPr>
        <w:jc w:val="center"/>
        <w:rPr>
          <w:sz w:val="24"/>
          <w:szCs w:val="24"/>
        </w:rPr>
      </w:pPr>
    </w:p>
    <w:p w:rsidR="001556B1" w:rsidRPr="00567261" w:rsidRDefault="001556B1" w:rsidP="00567261">
      <w:pPr>
        <w:jc w:val="center"/>
        <w:rPr>
          <w:sz w:val="24"/>
          <w:szCs w:val="24"/>
        </w:rPr>
      </w:pPr>
    </w:p>
    <w:tbl>
      <w:tblPr>
        <w:tblW w:w="9830" w:type="dxa"/>
        <w:jc w:val="center"/>
        <w:tblInd w:w="93" w:type="dxa"/>
        <w:tblLook w:val="04A0" w:firstRow="1" w:lastRow="0" w:firstColumn="1" w:lastColumn="0" w:noHBand="0" w:noVBand="1"/>
      </w:tblPr>
      <w:tblGrid>
        <w:gridCol w:w="1575"/>
        <w:gridCol w:w="1181"/>
        <w:gridCol w:w="1495"/>
        <w:gridCol w:w="828"/>
        <w:gridCol w:w="808"/>
        <w:gridCol w:w="718"/>
        <w:gridCol w:w="266"/>
        <w:gridCol w:w="771"/>
        <w:gridCol w:w="745"/>
        <w:gridCol w:w="725"/>
        <w:gridCol w:w="718"/>
      </w:tblGrid>
      <w:tr w:rsidR="006A686A" w:rsidRPr="006A686A" w:rsidTr="00D77633">
        <w:trPr>
          <w:trHeight w:val="600"/>
          <w:jc w:val="center"/>
        </w:trPr>
        <w:tc>
          <w:tcPr>
            <w:tcW w:w="9830" w:type="dxa"/>
            <w:gridSpan w:val="11"/>
            <w:tcBorders>
              <w:top w:val="nil"/>
              <w:left w:val="nil"/>
              <w:bottom w:val="single" w:sz="4" w:space="0" w:color="auto"/>
              <w:right w:val="nil"/>
            </w:tcBorders>
            <w:shd w:val="clear" w:color="auto" w:fill="auto"/>
            <w:vAlign w:val="bottom"/>
            <w:hideMark/>
          </w:tcPr>
          <w:p w:rsidR="00BB3033" w:rsidRDefault="00BB3033" w:rsidP="006A686A">
            <w:pPr>
              <w:spacing w:after="0" w:line="240" w:lineRule="auto"/>
              <w:jc w:val="center"/>
              <w:rPr>
                <w:rFonts w:ascii="Calibri" w:eastAsia="Times New Roman" w:hAnsi="Calibri" w:cs="Times New Roman"/>
                <w:color w:val="000000"/>
              </w:rPr>
            </w:pPr>
          </w:p>
          <w:p w:rsidR="00BB3033" w:rsidRDefault="00BB3033" w:rsidP="006A686A">
            <w:pPr>
              <w:spacing w:after="0" w:line="240" w:lineRule="auto"/>
              <w:jc w:val="center"/>
              <w:rPr>
                <w:rFonts w:ascii="Calibri" w:eastAsia="Times New Roman" w:hAnsi="Calibri" w:cs="Times New Roman"/>
                <w:color w:val="000000"/>
              </w:rPr>
            </w:pPr>
          </w:p>
          <w:p w:rsidR="001556B1" w:rsidRDefault="001556B1" w:rsidP="006A686A">
            <w:pPr>
              <w:spacing w:after="0" w:line="240" w:lineRule="auto"/>
              <w:jc w:val="center"/>
              <w:rPr>
                <w:rFonts w:ascii="Calibri" w:eastAsia="Times New Roman" w:hAnsi="Calibri" w:cs="Times New Roman"/>
                <w:color w:val="000000"/>
              </w:rPr>
            </w:pPr>
          </w:p>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05412000 Annual nonexceedance probability of seasonal low discharges, based on October 1932 to September 1942 period of record (10 years)</w:t>
            </w:r>
          </w:p>
        </w:tc>
      </w:tr>
      <w:tr w:rsidR="006A686A" w:rsidRPr="006A686A" w:rsidTr="00D77633">
        <w:trPr>
          <w:trHeight w:val="675"/>
          <w:jc w:val="center"/>
        </w:trPr>
        <w:tc>
          <w:tcPr>
            <w:tcW w:w="1575" w:type="dxa"/>
            <w:vMerge w:val="restart"/>
            <w:tcBorders>
              <w:top w:val="nil"/>
              <w:left w:val="nil"/>
              <w:bottom w:val="single" w:sz="4" w:space="0" w:color="000000"/>
              <w:right w:val="nil"/>
            </w:tcBorders>
            <w:shd w:val="clear" w:color="auto" w:fill="auto"/>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Annual nonexceed-ance probability</w:t>
            </w:r>
          </w:p>
        </w:tc>
        <w:tc>
          <w:tcPr>
            <w:tcW w:w="1181" w:type="dxa"/>
            <w:vMerge w:val="restart"/>
            <w:tcBorders>
              <w:top w:val="nil"/>
              <w:left w:val="nil"/>
              <w:bottom w:val="single" w:sz="4" w:space="0" w:color="000000"/>
              <w:right w:val="nil"/>
            </w:tcBorders>
            <w:shd w:val="clear" w:color="auto" w:fill="auto"/>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Recur-rence interval (years)</w:t>
            </w:r>
          </w:p>
        </w:tc>
        <w:tc>
          <w:tcPr>
            <w:tcW w:w="7074" w:type="dxa"/>
            <w:gridSpan w:val="9"/>
            <w:tcBorders>
              <w:top w:val="single" w:sz="4" w:space="0" w:color="auto"/>
              <w:left w:val="nil"/>
              <w:bottom w:val="single" w:sz="4" w:space="0" w:color="auto"/>
              <w:right w:val="nil"/>
            </w:tcBorders>
            <w:shd w:val="clear" w:color="auto" w:fill="auto"/>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Minimum average discharge (cubic feet per second)                                                                          for indicated number of consecutive days</w:t>
            </w:r>
          </w:p>
        </w:tc>
      </w:tr>
      <w:tr w:rsidR="006A686A" w:rsidRPr="006A686A" w:rsidTr="00D77633">
        <w:trPr>
          <w:trHeight w:val="495"/>
          <w:jc w:val="center"/>
        </w:trPr>
        <w:tc>
          <w:tcPr>
            <w:tcW w:w="1575" w:type="dxa"/>
            <w:vMerge/>
            <w:tcBorders>
              <w:top w:val="nil"/>
              <w:left w:val="nil"/>
              <w:bottom w:val="single" w:sz="4" w:space="0" w:color="000000"/>
              <w:right w:val="nil"/>
            </w:tcBorders>
            <w:vAlign w:val="center"/>
            <w:hideMark/>
          </w:tcPr>
          <w:p w:rsidR="006A686A" w:rsidRPr="006A686A" w:rsidRDefault="006A686A" w:rsidP="006A686A">
            <w:pPr>
              <w:spacing w:after="0" w:line="240" w:lineRule="auto"/>
              <w:rPr>
                <w:rFonts w:ascii="Calibri" w:eastAsia="Times New Roman" w:hAnsi="Calibri" w:cs="Times New Roman"/>
                <w:color w:val="000000"/>
              </w:rPr>
            </w:pPr>
          </w:p>
        </w:tc>
        <w:tc>
          <w:tcPr>
            <w:tcW w:w="1181" w:type="dxa"/>
            <w:vMerge/>
            <w:tcBorders>
              <w:top w:val="nil"/>
              <w:left w:val="nil"/>
              <w:bottom w:val="single" w:sz="4" w:space="0" w:color="000000"/>
              <w:right w:val="nil"/>
            </w:tcBorders>
            <w:vAlign w:val="center"/>
            <w:hideMark/>
          </w:tcPr>
          <w:p w:rsidR="006A686A" w:rsidRPr="006A686A" w:rsidRDefault="006A686A" w:rsidP="006A686A">
            <w:pPr>
              <w:spacing w:after="0" w:line="240" w:lineRule="auto"/>
              <w:rPr>
                <w:rFonts w:ascii="Calibri" w:eastAsia="Times New Roman" w:hAnsi="Calibri" w:cs="Times New Roman"/>
                <w:color w:val="000000"/>
              </w:rPr>
            </w:pPr>
          </w:p>
        </w:tc>
        <w:tc>
          <w:tcPr>
            <w:tcW w:w="1495" w:type="dxa"/>
            <w:tcBorders>
              <w:top w:val="nil"/>
              <w:left w:val="nil"/>
              <w:bottom w:val="single" w:sz="4" w:space="0" w:color="auto"/>
              <w:right w:val="nil"/>
            </w:tcBorders>
            <w:shd w:val="clear" w:color="auto" w:fill="auto"/>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7</w:t>
            </w:r>
          </w:p>
        </w:tc>
        <w:tc>
          <w:tcPr>
            <w:tcW w:w="80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1</w:t>
            </w:r>
          </w:p>
        </w:tc>
        <w:tc>
          <w:tcPr>
            <w:tcW w:w="74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7</w:t>
            </w:r>
          </w:p>
        </w:tc>
        <w:tc>
          <w:tcPr>
            <w:tcW w:w="72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30</w:t>
            </w:r>
          </w:p>
        </w:tc>
      </w:tr>
      <w:tr w:rsidR="006A686A" w:rsidRPr="006A686A" w:rsidTr="00D77633">
        <w:trPr>
          <w:trHeight w:val="300"/>
          <w:jc w:val="center"/>
        </w:trPr>
        <w:tc>
          <w:tcPr>
            <w:tcW w:w="1575" w:type="dxa"/>
            <w:tcBorders>
              <w:top w:val="nil"/>
              <w:left w:val="nil"/>
              <w:bottom w:val="nil"/>
              <w:right w:val="nil"/>
            </w:tcBorders>
            <w:shd w:val="clear" w:color="auto" w:fill="auto"/>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p>
        </w:tc>
        <w:tc>
          <w:tcPr>
            <w:tcW w:w="1181" w:type="dxa"/>
            <w:tcBorders>
              <w:top w:val="nil"/>
              <w:left w:val="nil"/>
              <w:bottom w:val="nil"/>
              <w:right w:val="nil"/>
            </w:tcBorders>
            <w:shd w:val="clear" w:color="auto" w:fill="auto"/>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p>
        </w:tc>
        <w:tc>
          <w:tcPr>
            <w:tcW w:w="3849" w:type="dxa"/>
            <w:gridSpan w:val="4"/>
            <w:tcBorders>
              <w:top w:val="single" w:sz="4" w:space="0" w:color="auto"/>
              <w:left w:val="nil"/>
              <w:bottom w:val="nil"/>
              <w:right w:val="nil"/>
            </w:tcBorders>
            <w:shd w:val="clear" w:color="auto" w:fill="auto"/>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April-May-June</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100</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14</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11</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16</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23</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50</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18</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17</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23</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34</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20</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25</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30</w:t>
            </w:r>
          </w:p>
        </w:tc>
        <w:tc>
          <w:tcPr>
            <w:tcW w:w="745" w:type="dxa"/>
            <w:tcBorders>
              <w:top w:val="nil"/>
              <w:left w:val="nil"/>
              <w:bottom w:val="nil"/>
              <w:right w:val="nil"/>
            </w:tcBorders>
            <w:shd w:val="clear" w:color="000000" w:fill="FFFFFF"/>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39</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56</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6A686A" w:rsidRPr="006A686A" w:rsidRDefault="006A686A" w:rsidP="00881A12">
            <w:pPr>
              <w:spacing w:after="0" w:line="240" w:lineRule="auto"/>
              <w:ind w:firstLineChars="200" w:firstLine="440"/>
              <w:rPr>
                <w:rFonts w:ascii="Calibri" w:eastAsia="Times New Roman" w:hAnsi="Calibri" w:cs="Times New Roman"/>
                <w:color w:val="000000"/>
              </w:rPr>
            </w:pPr>
            <w:r w:rsidRPr="006A686A">
              <w:rPr>
                <w:rFonts w:ascii="Calibri" w:eastAsia="Times New Roman" w:hAnsi="Calibri" w:cs="Times New Roman"/>
                <w:color w:val="000000"/>
              </w:rPr>
              <w:t>10</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34</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47</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60</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84</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5</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48</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52</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69</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75</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93</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129</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2</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74</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87</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134</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154</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182</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203</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255</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1.25</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128</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147</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160</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233</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250</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292</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329</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417</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1.11</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165</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188</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205</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300</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298</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348</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398</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504</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1.04</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211</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239</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260</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382</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342</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402</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468</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590</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1.02</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245</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277</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300</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441</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365</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431</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510</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640</w:t>
            </w:r>
          </w:p>
        </w:tc>
      </w:tr>
      <w:tr w:rsidR="006A686A" w:rsidRPr="006A686A" w:rsidTr="00D77633">
        <w:trPr>
          <w:trHeight w:val="300"/>
          <w:jc w:val="center"/>
        </w:trPr>
        <w:tc>
          <w:tcPr>
            <w:tcW w:w="157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1.01</w:t>
            </w:r>
          </w:p>
        </w:tc>
        <w:tc>
          <w:tcPr>
            <w:tcW w:w="149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277</w:t>
            </w:r>
          </w:p>
        </w:tc>
        <w:tc>
          <w:tcPr>
            <w:tcW w:w="82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313</w:t>
            </w:r>
          </w:p>
        </w:tc>
        <w:tc>
          <w:tcPr>
            <w:tcW w:w="80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338</w:t>
            </w:r>
          </w:p>
        </w:tc>
        <w:tc>
          <w:tcPr>
            <w:tcW w:w="71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497</w:t>
            </w:r>
          </w:p>
        </w:tc>
        <w:tc>
          <w:tcPr>
            <w:tcW w:w="266"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r w:rsidRPr="006A686A">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382</w:t>
            </w:r>
          </w:p>
        </w:tc>
        <w:tc>
          <w:tcPr>
            <w:tcW w:w="74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454</w:t>
            </w:r>
          </w:p>
        </w:tc>
        <w:tc>
          <w:tcPr>
            <w:tcW w:w="72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544</w:t>
            </w:r>
          </w:p>
        </w:tc>
        <w:tc>
          <w:tcPr>
            <w:tcW w:w="71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680</w:t>
            </w:r>
          </w:p>
        </w:tc>
      </w:tr>
      <w:tr w:rsidR="006A686A" w:rsidRPr="006A686A" w:rsidTr="00D77633">
        <w:trPr>
          <w:trHeight w:val="300"/>
          <w:jc w:val="center"/>
        </w:trPr>
        <w:tc>
          <w:tcPr>
            <w:tcW w:w="2756" w:type="dxa"/>
            <w:gridSpan w:val="2"/>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r w:rsidRPr="006A686A">
              <w:rPr>
                <w:rFonts w:ascii="Calibri" w:eastAsia="Times New Roman" w:hAnsi="Calibri" w:cs="Times New Roman"/>
                <w:color w:val="000000"/>
              </w:rPr>
              <w:t>Kentau statistic</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-0.022</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0.022</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-0.022</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0.111</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0.067</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0.022</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0.022</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0.200</w:t>
            </w:r>
          </w:p>
        </w:tc>
      </w:tr>
      <w:tr w:rsidR="006A686A" w:rsidRPr="006A686A" w:rsidTr="00D77633">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r w:rsidRPr="006A686A">
              <w:rPr>
                <w:rFonts w:ascii="Calibri" w:eastAsia="Times New Roman" w:hAnsi="Calibri" w:cs="Times New Roman"/>
                <w:color w:val="000000"/>
              </w:rPr>
              <w:t>P-value</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1.000</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1.000</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1.000</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0.721</w:t>
            </w:r>
          </w:p>
        </w:tc>
        <w:tc>
          <w:tcPr>
            <w:tcW w:w="266"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r w:rsidRPr="006A686A">
              <w:rPr>
                <w:rFonts w:ascii="Calibri" w:eastAsia="Times New Roman" w:hAnsi="Calibri" w:cs="Times New Roman"/>
                <w:color w:val="000000"/>
              </w:rPr>
              <w:t> </w:t>
            </w: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0.858</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1.000</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1.000</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0.474</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3849" w:type="dxa"/>
            <w:gridSpan w:val="4"/>
            <w:tcBorders>
              <w:top w:val="single" w:sz="4" w:space="0" w:color="auto"/>
              <w:left w:val="nil"/>
              <w:bottom w:val="nil"/>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2959" w:type="dxa"/>
            <w:gridSpan w:val="4"/>
            <w:tcBorders>
              <w:top w:val="single" w:sz="4" w:space="0" w:color="auto"/>
              <w:left w:val="nil"/>
              <w:bottom w:val="nil"/>
              <w:right w:val="nil"/>
            </w:tcBorders>
            <w:shd w:val="clear" w:color="auto" w:fill="auto"/>
            <w:noWrap/>
            <w:vAlign w:val="bottom"/>
            <w:hideMark/>
          </w:tcPr>
          <w:p w:rsidR="006A686A" w:rsidRPr="006A686A" w:rsidRDefault="006A686A" w:rsidP="006A686A">
            <w:pPr>
              <w:spacing w:after="0" w:line="240" w:lineRule="auto"/>
              <w:jc w:val="center"/>
              <w:rPr>
                <w:rFonts w:ascii="Calibri" w:eastAsia="Times New Roman" w:hAnsi="Calibri" w:cs="Times New Roman"/>
                <w:color w:val="000000"/>
              </w:rPr>
            </w:pPr>
            <w:r w:rsidRPr="006A686A">
              <w:rPr>
                <w:rFonts w:ascii="Calibri" w:eastAsia="Times New Roman" w:hAnsi="Calibri" w:cs="Times New Roman"/>
                <w:color w:val="000000"/>
              </w:rPr>
              <w:t>October-November-December</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0.01</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100</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34</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rPr>
            </w:pPr>
            <w:r w:rsidRPr="006A686A">
              <w:rPr>
                <w:rFonts w:ascii="Calibri" w:eastAsia="Times New Roman" w:hAnsi="Calibri" w:cs="Times New Roman"/>
              </w:rPr>
              <w:t>37</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rPr>
            </w:pPr>
            <w:r w:rsidRPr="006A686A">
              <w:rPr>
                <w:rFonts w:ascii="Calibri" w:eastAsia="Times New Roman" w:hAnsi="Calibri" w:cs="Times New Roman"/>
              </w:rPr>
              <w:t>40</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18</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21</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32</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0.02</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50</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35</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rPr>
            </w:pPr>
            <w:r w:rsidRPr="006A686A">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rPr>
            </w:pPr>
            <w:r w:rsidRPr="006A686A">
              <w:rPr>
                <w:rFonts w:ascii="Calibri" w:eastAsia="Times New Roman" w:hAnsi="Calibri" w:cs="Times New Roman"/>
              </w:rPr>
              <w:t>41</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21</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25</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38</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0.05</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20</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38</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rPr>
            </w:pPr>
            <w:r w:rsidRPr="006A686A">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rPr>
            </w:pPr>
            <w:r w:rsidRPr="006A686A">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27</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34</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48</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0.10</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10</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42</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56</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34</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43</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59</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0.20</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5</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50</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44</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58</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76</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0.50</w:t>
            </w:r>
          </w:p>
        </w:tc>
        <w:tc>
          <w:tcPr>
            <w:tcW w:w="1181" w:type="dxa"/>
            <w:tcBorders>
              <w:top w:val="nil"/>
              <w:left w:val="nil"/>
              <w:bottom w:val="nil"/>
              <w:right w:val="nil"/>
            </w:tcBorders>
            <w:shd w:val="clear" w:color="auto" w:fill="auto"/>
            <w:noWrap/>
            <w:vAlign w:val="bottom"/>
            <w:hideMark/>
          </w:tcPr>
          <w:p w:rsidR="006A686A" w:rsidRPr="006A686A" w:rsidRDefault="00881A12" w:rsidP="00881A12">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6A686A" w:rsidRPr="006A686A">
              <w:rPr>
                <w:rFonts w:ascii="Calibri" w:eastAsia="Times New Roman" w:hAnsi="Calibri" w:cs="Times New Roman"/>
                <w:color w:val="000000"/>
              </w:rPr>
              <w:t>2</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79</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93</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144</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70</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95</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121</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0.80</w:t>
            </w:r>
          </w:p>
        </w:tc>
        <w:tc>
          <w:tcPr>
            <w:tcW w:w="118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1.25</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124</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162</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188</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313</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107</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148</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161</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192</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0.90</w:t>
            </w:r>
          </w:p>
        </w:tc>
        <w:tc>
          <w:tcPr>
            <w:tcW w:w="118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1.11</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202</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262</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300</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494</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132</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183</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202</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242</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0.96</w:t>
            </w:r>
          </w:p>
        </w:tc>
        <w:tc>
          <w:tcPr>
            <w:tcW w:w="118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1.04</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369</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479</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531</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838</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163</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226</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258</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310</w:t>
            </w:r>
          </w:p>
        </w:tc>
      </w:tr>
      <w:tr w:rsidR="006A686A" w:rsidRPr="006A686A" w:rsidTr="00D77633">
        <w:trPr>
          <w:trHeight w:val="300"/>
          <w:jc w:val="center"/>
        </w:trPr>
        <w:tc>
          <w:tcPr>
            <w:tcW w:w="157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0.98</w:t>
            </w:r>
          </w:p>
        </w:tc>
        <w:tc>
          <w:tcPr>
            <w:tcW w:w="118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1.02</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572</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743</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803</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1210</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187</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257</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301</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363</w:t>
            </w:r>
          </w:p>
        </w:tc>
      </w:tr>
      <w:tr w:rsidR="006A686A" w:rsidRPr="006A686A" w:rsidTr="00D77633">
        <w:trPr>
          <w:trHeight w:val="300"/>
          <w:jc w:val="center"/>
        </w:trPr>
        <w:tc>
          <w:tcPr>
            <w:tcW w:w="157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0.99</w:t>
            </w:r>
          </w:p>
        </w:tc>
        <w:tc>
          <w:tcPr>
            <w:tcW w:w="1181"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1.01</w:t>
            </w:r>
          </w:p>
        </w:tc>
        <w:tc>
          <w:tcPr>
            <w:tcW w:w="149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876</w:t>
            </w:r>
          </w:p>
        </w:tc>
        <w:tc>
          <w:tcPr>
            <w:tcW w:w="82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1140</w:t>
            </w:r>
          </w:p>
        </w:tc>
        <w:tc>
          <w:tcPr>
            <w:tcW w:w="80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1200</w:t>
            </w:r>
          </w:p>
        </w:tc>
        <w:tc>
          <w:tcPr>
            <w:tcW w:w="71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1700</w:t>
            </w:r>
          </w:p>
        </w:tc>
        <w:tc>
          <w:tcPr>
            <w:tcW w:w="266"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r w:rsidRPr="006A686A">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209</w:t>
            </w:r>
          </w:p>
        </w:tc>
        <w:tc>
          <w:tcPr>
            <w:tcW w:w="74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287</w:t>
            </w:r>
          </w:p>
        </w:tc>
        <w:tc>
          <w:tcPr>
            <w:tcW w:w="72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345</w:t>
            </w:r>
          </w:p>
        </w:tc>
        <w:tc>
          <w:tcPr>
            <w:tcW w:w="71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418</w:t>
            </w:r>
          </w:p>
        </w:tc>
      </w:tr>
      <w:tr w:rsidR="006A686A" w:rsidRPr="006A686A" w:rsidTr="00D77633">
        <w:trPr>
          <w:trHeight w:val="300"/>
          <w:jc w:val="center"/>
        </w:trPr>
        <w:tc>
          <w:tcPr>
            <w:tcW w:w="2756" w:type="dxa"/>
            <w:gridSpan w:val="2"/>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r w:rsidRPr="006A686A">
              <w:rPr>
                <w:rFonts w:ascii="Calibri" w:eastAsia="Times New Roman" w:hAnsi="Calibri" w:cs="Times New Roman"/>
                <w:color w:val="000000"/>
              </w:rPr>
              <w:t>Kentau statistic</w:t>
            </w:r>
          </w:p>
        </w:tc>
        <w:tc>
          <w:tcPr>
            <w:tcW w:w="149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0.267</w:t>
            </w:r>
          </w:p>
        </w:tc>
        <w:tc>
          <w:tcPr>
            <w:tcW w:w="82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0.422</w:t>
            </w:r>
          </w:p>
        </w:tc>
        <w:tc>
          <w:tcPr>
            <w:tcW w:w="80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0.511</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0.511</w:t>
            </w:r>
          </w:p>
        </w:tc>
        <w:tc>
          <w:tcPr>
            <w:tcW w:w="266"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p>
        </w:tc>
        <w:tc>
          <w:tcPr>
            <w:tcW w:w="771"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0.244</w:t>
            </w:r>
          </w:p>
        </w:tc>
        <w:tc>
          <w:tcPr>
            <w:tcW w:w="74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0.244</w:t>
            </w:r>
          </w:p>
        </w:tc>
        <w:tc>
          <w:tcPr>
            <w:tcW w:w="725"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0.244</w:t>
            </w:r>
          </w:p>
        </w:tc>
        <w:tc>
          <w:tcPr>
            <w:tcW w:w="718" w:type="dxa"/>
            <w:tcBorders>
              <w:top w:val="nil"/>
              <w:left w:val="nil"/>
              <w:bottom w:val="nil"/>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0.244</w:t>
            </w:r>
          </w:p>
        </w:tc>
      </w:tr>
      <w:tr w:rsidR="006A686A" w:rsidRPr="006A686A" w:rsidTr="00D77633">
        <w:trPr>
          <w:trHeight w:val="300"/>
          <w:jc w:val="center"/>
        </w:trPr>
        <w:tc>
          <w:tcPr>
            <w:tcW w:w="2756" w:type="dxa"/>
            <w:gridSpan w:val="2"/>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r w:rsidRPr="006A686A">
              <w:rPr>
                <w:rFonts w:ascii="Calibri" w:eastAsia="Times New Roman" w:hAnsi="Calibri" w:cs="Times New Roman"/>
                <w:color w:val="000000"/>
              </w:rPr>
              <w:t>P-value</w:t>
            </w:r>
          </w:p>
        </w:tc>
        <w:tc>
          <w:tcPr>
            <w:tcW w:w="149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0.323</w:t>
            </w:r>
          </w:p>
        </w:tc>
        <w:tc>
          <w:tcPr>
            <w:tcW w:w="82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0.107</w:t>
            </w:r>
          </w:p>
        </w:tc>
        <w:tc>
          <w:tcPr>
            <w:tcW w:w="80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0.049</w:t>
            </w:r>
          </w:p>
        </w:tc>
        <w:tc>
          <w:tcPr>
            <w:tcW w:w="71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0.049</w:t>
            </w:r>
          </w:p>
        </w:tc>
        <w:tc>
          <w:tcPr>
            <w:tcW w:w="266"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rPr>
                <w:rFonts w:ascii="Calibri" w:eastAsia="Times New Roman" w:hAnsi="Calibri" w:cs="Times New Roman"/>
                <w:color w:val="000000"/>
              </w:rPr>
            </w:pPr>
            <w:r w:rsidRPr="006A686A">
              <w:rPr>
                <w:rFonts w:ascii="Calibri" w:eastAsia="Times New Roman" w:hAnsi="Calibri" w:cs="Times New Roman"/>
                <w:color w:val="000000"/>
              </w:rPr>
              <w:t> </w:t>
            </w:r>
          </w:p>
        </w:tc>
        <w:tc>
          <w:tcPr>
            <w:tcW w:w="771"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0.371</w:t>
            </w:r>
          </w:p>
        </w:tc>
        <w:tc>
          <w:tcPr>
            <w:tcW w:w="74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0.371</w:t>
            </w:r>
          </w:p>
        </w:tc>
        <w:tc>
          <w:tcPr>
            <w:tcW w:w="725"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0.371</w:t>
            </w:r>
          </w:p>
        </w:tc>
        <w:tc>
          <w:tcPr>
            <w:tcW w:w="718" w:type="dxa"/>
            <w:tcBorders>
              <w:top w:val="nil"/>
              <w:left w:val="nil"/>
              <w:bottom w:val="single" w:sz="4" w:space="0" w:color="auto"/>
              <w:right w:val="nil"/>
            </w:tcBorders>
            <w:shd w:val="clear" w:color="auto" w:fill="auto"/>
            <w:noWrap/>
            <w:vAlign w:val="bottom"/>
            <w:hideMark/>
          </w:tcPr>
          <w:p w:rsidR="006A686A" w:rsidRPr="006A686A" w:rsidRDefault="006A686A" w:rsidP="006A686A">
            <w:pPr>
              <w:spacing w:after="0" w:line="240" w:lineRule="auto"/>
              <w:jc w:val="right"/>
              <w:rPr>
                <w:rFonts w:ascii="Calibri" w:eastAsia="Times New Roman" w:hAnsi="Calibri" w:cs="Times New Roman"/>
                <w:color w:val="000000"/>
              </w:rPr>
            </w:pPr>
            <w:r w:rsidRPr="006A686A">
              <w:rPr>
                <w:rFonts w:ascii="Calibri" w:eastAsia="Times New Roman" w:hAnsi="Calibri" w:cs="Times New Roman"/>
                <w:color w:val="000000"/>
              </w:rPr>
              <w:t>0.371</w:t>
            </w:r>
          </w:p>
        </w:tc>
      </w:tr>
    </w:tbl>
    <w:p w:rsidR="000B4156" w:rsidRDefault="000B4156" w:rsidP="00EA062A"/>
    <w:p w:rsidR="00D40310" w:rsidRDefault="00D40310" w:rsidP="00290E10">
      <w:pPr>
        <w:jc w:val="center"/>
      </w:pPr>
    </w:p>
    <w:p w:rsidR="00054AB9" w:rsidRPr="00054AB9" w:rsidRDefault="00054AB9" w:rsidP="006A686A">
      <w:pPr>
        <w:spacing w:after="120"/>
        <w:jc w:val="center"/>
        <w:rPr>
          <w:b/>
          <w:sz w:val="16"/>
          <w:szCs w:val="16"/>
        </w:rPr>
      </w:pPr>
    </w:p>
    <w:sectPr w:rsidR="00054AB9" w:rsidRPr="00054AB9"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4F" w:rsidRDefault="006E374F" w:rsidP="00635780">
      <w:pPr>
        <w:spacing w:after="0" w:line="240" w:lineRule="auto"/>
      </w:pPr>
      <w:r>
        <w:separator/>
      </w:r>
    </w:p>
  </w:endnote>
  <w:endnote w:type="continuationSeparator" w:id="0">
    <w:p w:rsidR="006E374F" w:rsidRDefault="006E374F"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D10154" w:rsidRDefault="00D10154">
        <w:pPr>
          <w:pStyle w:val="Footer"/>
          <w:jc w:val="center"/>
        </w:pPr>
        <w:r>
          <w:fldChar w:fldCharType="begin"/>
        </w:r>
        <w:r>
          <w:instrText xml:space="preserve"> PAGE   \* MERGEFORMAT </w:instrText>
        </w:r>
        <w:r>
          <w:fldChar w:fldCharType="separate"/>
        </w:r>
        <w:r w:rsidR="00E80AE2">
          <w:rPr>
            <w:noProof/>
          </w:rPr>
          <w:t>1</w:t>
        </w:r>
        <w:r>
          <w:rPr>
            <w:noProof/>
          </w:rPr>
          <w:fldChar w:fldCharType="end"/>
        </w:r>
      </w:p>
    </w:sdtContent>
  </w:sdt>
  <w:p w:rsidR="00D10154" w:rsidRDefault="00D10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4F" w:rsidRDefault="006E374F" w:rsidP="00635780">
      <w:pPr>
        <w:spacing w:after="0" w:line="240" w:lineRule="auto"/>
      </w:pPr>
      <w:r>
        <w:separator/>
      </w:r>
    </w:p>
  </w:footnote>
  <w:footnote w:type="continuationSeparator" w:id="0">
    <w:p w:rsidR="006E374F" w:rsidRDefault="006E374F"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54" w:rsidRPr="00094819" w:rsidRDefault="00D10154" w:rsidP="00635780">
    <w:pPr>
      <w:pStyle w:val="Header"/>
      <w:jc w:val="center"/>
      <w:rPr>
        <w:rFonts w:ascii="Arial Narrow" w:hAnsi="Arial Narrow" w:cs="Arial"/>
        <w:sz w:val="24"/>
        <w:szCs w:val="24"/>
      </w:rPr>
    </w:pPr>
    <w:r>
      <w:rPr>
        <w:rFonts w:ascii="Arial Narrow" w:hAnsi="Arial Narrow" w:cs="Arial"/>
        <w:sz w:val="24"/>
        <w:szCs w:val="24"/>
      </w:rPr>
      <w:t>TURKEY</w:t>
    </w:r>
    <w:r w:rsidRPr="00094819">
      <w:rPr>
        <w:rFonts w:ascii="Arial Narrow" w:hAnsi="Arial Narrow" w:cs="Arial"/>
        <w:sz w:val="24"/>
        <w:szCs w:val="24"/>
      </w:rPr>
      <w:t xml:space="preserve"> RIVER BASIN</w:t>
    </w:r>
  </w:p>
  <w:p w:rsidR="00D10154" w:rsidRPr="00094819" w:rsidRDefault="00D10154" w:rsidP="00635780">
    <w:pPr>
      <w:pStyle w:val="Header"/>
      <w:jc w:val="center"/>
      <w:rPr>
        <w:rFonts w:ascii="Arial Narrow" w:hAnsi="Arial Narrow" w:cs="Arial"/>
        <w:b/>
        <w:sz w:val="32"/>
        <w:szCs w:val="32"/>
      </w:rPr>
    </w:pPr>
    <w:r>
      <w:rPr>
        <w:rFonts w:ascii="Arial Narrow" w:hAnsi="Arial Narrow" w:cs="Arial"/>
        <w:b/>
        <w:sz w:val="32"/>
        <w:szCs w:val="32"/>
      </w:rPr>
      <w:t>054120</w:t>
    </w:r>
    <w:r w:rsidRPr="00094819">
      <w:rPr>
        <w:rFonts w:ascii="Arial Narrow" w:hAnsi="Arial Narrow" w:cs="Arial"/>
        <w:b/>
        <w:sz w:val="32"/>
        <w:szCs w:val="32"/>
      </w:rPr>
      <w:t xml:space="preserve">00 </w:t>
    </w:r>
    <w:r>
      <w:rPr>
        <w:rFonts w:ascii="Arial Narrow" w:hAnsi="Arial Narrow" w:cs="Arial"/>
        <w:b/>
        <w:sz w:val="32"/>
        <w:szCs w:val="32"/>
      </w:rPr>
      <w:t>TURKEY</w:t>
    </w:r>
    <w:r w:rsidR="00BB3033">
      <w:rPr>
        <w:rFonts w:ascii="Arial Narrow" w:hAnsi="Arial Narrow" w:cs="Arial"/>
        <w:b/>
        <w:sz w:val="32"/>
        <w:szCs w:val="32"/>
      </w:rPr>
      <w:t xml:space="preserve"> RIVER AT</w:t>
    </w:r>
    <w:r w:rsidRPr="00094819">
      <w:rPr>
        <w:rFonts w:ascii="Arial Narrow" w:hAnsi="Arial Narrow" w:cs="Arial"/>
        <w:b/>
        <w:sz w:val="32"/>
        <w:szCs w:val="32"/>
      </w:rPr>
      <w:t xml:space="preserve"> </w:t>
    </w:r>
    <w:r>
      <w:rPr>
        <w:rFonts w:ascii="Arial Narrow" w:hAnsi="Arial Narrow" w:cs="Arial"/>
        <w:b/>
        <w:sz w:val="32"/>
        <w:szCs w:val="32"/>
      </w:rPr>
      <w:t>ELKADER</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C7BF9"/>
    <w:rsid w:val="000D2D76"/>
    <w:rsid w:val="000D42C1"/>
    <w:rsid w:val="000E0714"/>
    <w:rsid w:val="00113F25"/>
    <w:rsid w:val="00124F66"/>
    <w:rsid w:val="00126B54"/>
    <w:rsid w:val="0013416F"/>
    <w:rsid w:val="0013659E"/>
    <w:rsid w:val="00140959"/>
    <w:rsid w:val="001515C5"/>
    <w:rsid w:val="00154BFD"/>
    <w:rsid w:val="001556B1"/>
    <w:rsid w:val="00167A5E"/>
    <w:rsid w:val="0019335F"/>
    <w:rsid w:val="001B7A5E"/>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1998"/>
    <w:rsid w:val="00303848"/>
    <w:rsid w:val="003323D0"/>
    <w:rsid w:val="003402DB"/>
    <w:rsid w:val="00351B8E"/>
    <w:rsid w:val="00364B42"/>
    <w:rsid w:val="00371078"/>
    <w:rsid w:val="003807C2"/>
    <w:rsid w:val="003E7011"/>
    <w:rsid w:val="003F248D"/>
    <w:rsid w:val="004030D0"/>
    <w:rsid w:val="004058FD"/>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1B61"/>
    <w:rsid w:val="005C37F9"/>
    <w:rsid w:val="00607B9F"/>
    <w:rsid w:val="006162FF"/>
    <w:rsid w:val="00623B36"/>
    <w:rsid w:val="0062756C"/>
    <w:rsid w:val="00635780"/>
    <w:rsid w:val="0063741F"/>
    <w:rsid w:val="00640486"/>
    <w:rsid w:val="0064090C"/>
    <w:rsid w:val="0064165A"/>
    <w:rsid w:val="00650863"/>
    <w:rsid w:val="00654541"/>
    <w:rsid w:val="006546A1"/>
    <w:rsid w:val="00654E98"/>
    <w:rsid w:val="00667B09"/>
    <w:rsid w:val="00677C75"/>
    <w:rsid w:val="006A686A"/>
    <w:rsid w:val="006E252B"/>
    <w:rsid w:val="006E374F"/>
    <w:rsid w:val="007146E6"/>
    <w:rsid w:val="00721236"/>
    <w:rsid w:val="00730E76"/>
    <w:rsid w:val="00735391"/>
    <w:rsid w:val="00754284"/>
    <w:rsid w:val="007926D6"/>
    <w:rsid w:val="007A5691"/>
    <w:rsid w:val="007B02D7"/>
    <w:rsid w:val="007B3930"/>
    <w:rsid w:val="007B429E"/>
    <w:rsid w:val="007B6CCF"/>
    <w:rsid w:val="007C3CD6"/>
    <w:rsid w:val="007E0896"/>
    <w:rsid w:val="007E72A5"/>
    <w:rsid w:val="00802216"/>
    <w:rsid w:val="00815C8E"/>
    <w:rsid w:val="00821ABA"/>
    <w:rsid w:val="00822587"/>
    <w:rsid w:val="008261A7"/>
    <w:rsid w:val="008303D1"/>
    <w:rsid w:val="00830722"/>
    <w:rsid w:val="008460C8"/>
    <w:rsid w:val="00861BB3"/>
    <w:rsid w:val="008754F5"/>
    <w:rsid w:val="00881A12"/>
    <w:rsid w:val="008B75EA"/>
    <w:rsid w:val="008C27F4"/>
    <w:rsid w:val="008E0ADE"/>
    <w:rsid w:val="008E147F"/>
    <w:rsid w:val="00942523"/>
    <w:rsid w:val="00951350"/>
    <w:rsid w:val="00973415"/>
    <w:rsid w:val="00976858"/>
    <w:rsid w:val="009A784A"/>
    <w:rsid w:val="009C6878"/>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3033"/>
    <w:rsid w:val="00BB5119"/>
    <w:rsid w:val="00BC45FF"/>
    <w:rsid w:val="00BC5E67"/>
    <w:rsid w:val="00BD4D82"/>
    <w:rsid w:val="00BD7767"/>
    <w:rsid w:val="00BE7A08"/>
    <w:rsid w:val="00C13C1C"/>
    <w:rsid w:val="00C17B46"/>
    <w:rsid w:val="00C31CCF"/>
    <w:rsid w:val="00C40F35"/>
    <w:rsid w:val="00C63967"/>
    <w:rsid w:val="00C85F5E"/>
    <w:rsid w:val="00C868B3"/>
    <w:rsid w:val="00C96B4B"/>
    <w:rsid w:val="00CA239E"/>
    <w:rsid w:val="00CA7330"/>
    <w:rsid w:val="00CB1FF4"/>
    <w:rsid w:val="00CB4102"/>
    <w:rsid w:val="00CB6360"/>
    <w:rsid w:val="00CD6DFF"/>
    <w:rsid w:val="00CF5693"/>
    <w:rsid w:val="00D0469C"/>
    <w:rsid w:val="00D10154"/>
    <w:rsid w:val="00D17C5D"/>
    <w:rsid w:val="00D40310"/>
    <w:rsid w:val="00D46275"/>
    <w:rsid w:val="00D77633"/>
    <w:rsid w:val="00D81E7E"/>
    <w:rsid w:val="00D858AC"/>
    <w:rsid w:val="00DD29F9"/>
    <w:rsid w:val="00DE6A15"/>
    <w:rsid w:val="00DE6F63"/>
    <w:rsid w:val="00DF41E8"/>
    <w:rsid w:val="00E02D5C"/>
    <w:rsid w:val="00E0447F"/>
    <w:rsid w:val="00E2689F"/>
    <w:rsid w:val="00E6310F"/>
    <w:rsid w:val="00E80AE2"/>
    <w:rsid w:val="00E874B5"/>
    <w:rsid w:val="00E9734F"/>
    <w:rsid w:val="00EA062A"/>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56638149">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186257692">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6186463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32001843">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23989214">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2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5F92-D482-4158-97EE-16559C69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2015-05-12T21:01:00Z</dcterms:created>
  <dcterms:modified xsi:type="dcterms:W3CDTF">2015-12-14T22:38:00Z</dcterms:modified>
</cp:coreProperties>
</file>