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7" w:rsidRDefault="00D3273C" w:rsidP="00A00C92">
      <w:r>
        <w:t xml:space="preserve">The </w:t>
      </w:r>
      <w:r w:rsidR="00BF50CA">
        <w:t xml:space="preserve">U.S. Geological Survey (USGS) </w:t>
      </w:r>
      <w:r>
        <w:t xml:space="preserve">Upper Colorado River Basin </w:t>
      </w:r>
      <w:r w:rsidR="00BF50CA">
        <w:t>Stream</w:t>
      </w:r>
      <w:r w:rsidR="00DD74A2">
        <w:t xml:space="preserve">gage and </w:t>
      </w:r>
      <w:r w:rsidR="004A67C0">
        <w:t xml:space="preserve">Watershed Analysis Tool (UCRB </w:t>
      </w:r>
      <w:r w:rsidR="00BF50CA">
        <w:t xml:space="preserve">SWAT) </w:t>
      </w:r>
      <w:r>
        <w:t xml:space="preserve">allows for analysis and query of </w:t>
      </w:r>
      <w:r w:rsidR="00BF50CA">
        <w:t xml:space="preserve">watershed </w:t>
      </w:r>
      <w:r w:rsidR="00E400EF">
        <w:t xml:space="preserve">characteristics </w:t>
      </w:r>
      <w:r>
        <w:t xml:space="preserve">in the </w:t>
      </w:r>
      <w:r w:rsidR="00BF50CA">
        <w:t>Upper Colorado River Basin (</w:t>
      </w:r>
      <w:r>
        <w:t>UCRB</w:t>
      </w:r>
      <w:r w:rsidR="00BF50CA">
        <w:t>)</w:t>
      </w:r>
      <w:r>
        <w:t xml:space="preserve">.  The tool is a </w:t>
      </w:r>
      <w:r w:rsidR="005433CC">
        <w:t xml:space="preserve">companion to USGS </w:t>
      </w:r>
      <w:r w:rsidR="00E400EF">
        <w:t>Scientific Investigations Report</w:t>
      </w:r>
      <w:r w:rsidR="005433CC">
        <w:t xml:space="preserve"> 2011-xxxx</w:t>
      </w:r>
      <w:r w:rsidR="00E400EF">
        <w:t xml:space="preserve"> </w:t>
      </w:r>
      <w:r w:rsidR="00BF50CA">
        <w:t xml:space="preserve">(Kenney and others, 2011) </w:t>
      </w:r>
      <w:r w:rsidR="00E400EF">
        <w:t>which</w:t>
      </w:r>
      <w:r w:rsidR="008F4FD7">
        <w:t xml:space="preserve"> presents the results of an </w:t>
      </w:r>
      <w:r w:rsidR="00BF50CA">
        <w:t>analysis of the watersheds monitored by the USGS streamgage network in the UCRB</w:t>
      </w:r>
      <w:r w:rsidR="008F4FD7">
        <w:t xml:space="preserve">.  </w:t>
      </w:r>
      <w:r w:rsidR="005D2FEF">
        <w:t xml:space="preserve">The tool allows the user to query or filter and compare </w:t>
      </w:r>
      <w:r w:rsidR="00D05DA2">
        <w:t>watershed</w:t>
      </w:r>
      <w:r w:rsidR="00BF50CA">
        <w:t xml:space="preserve"> </w:t>
      </w:r>
      <w:r w:rsidR="00E400EF">
        <w:t>characteristics such as drainage basin size and land cover for t</w:t>
      </w:r>
      <w:r w:rsidR="008F4FD7">
        <w:t xml:space="preserve">he network of </w:t>
      </w:r>
      <w:r w:rsidR="00BF50CA">
        <w:t>USGS streamgages</w:t>
      </w:r>
      <w:r w:rsidR="00E400EF">
        <w:t xml:space="preserve">, </w:t>
      </w:r>
      <w:r w:rsidR="008F4FD7">
        <w:t xml:space="preserve">and </w:t>
      </w:r>
      <w:r w:rsidR="00E400EF">
        <w:t xml:space="preserve">for </w:t>
      </w:r>
      <w:r w:rsidR="00A00C92">
        <w:t>a set of 10,</w:t>
      </w:r>
      <w:r w:rsidR="00BF50CA">
        <w:t>338</w:t>
      </w:r>
      <w:r w:rsidR="00A00C92">
        <w:t xml:space="preserve"> </w:t>
      </w:r>
      <w:r w:rsidR="008F4FD7">
        <w:t xml:space="preserve">watersheds </w:t>
      </w:r>
      <w:r w:rsidR="00E400EF">
        <w:t>in the UCRB</w:t>
      </w:r>
      <w:r w:rsidR="008F4FD7">
        <w:t>.</w:t>
      </w:r>
      <w:r w:rsidR="00BF50CA">
        <w:t xml:space="preserve">  Location information for both the streamgages and watershed outlets as well as the period(s) of record for the streamgages is also available.</w:t>
      </w:r>
      <w:r w:rsidR="008F4FD7">
        <w:t xml:space="preserve">  </w:t>
      </w:r>
    </w:p>
    <w:p w:rsidR="0030676B" w:rsidRDefault="0030676B" w:rsidP="00215CEA">
      <w:pPr>
        <w:rPr>
          <w:b/>
        </w:rPr>
      </w:pPr>
      <w:r>
        <w:rPr>
          <w:b/>
        </w:rPr>
        <w:t>Software requirements:</w:t>
      </w:r>
    </w:p>
    <w:p w:rsidR="0030676B" w:rsidRPr="0030676B" w:rsidRDefault="004A67C0" w:rsidP="00215CEA">
      <w:r>
        <w:t xml:space="preserve">UCRB </w:t>
      </w:r>
      <w:r w:rsidR="00BF50CA">
        <w:t>SWAT</w:t>
      </w:r>
      <w:r w:rsidR="0030676B">
        <w:t xml:space="preserve"> requires Microsoft Access to run.  It was built using Microsoft Access 20</w:t>
      </w:r>
      <w:r>
        <w:t>10</w:t>
      </w:r>
      <w:r w:rsidR="0030676B">
        <w:t xml:space="preserve"> </w:t>
      </w:r>
      <w:r w:rsidR="002D2F0E">
        <w:t xml:space="preserve">and </w:t>
      </w:r>
      <w:r w:rsidR="00100D43">
        <w:t xml:space="preserve">runs </w:t>
      </w:r>
      <w:r w:rsidR="00D05DA2">
        <w:t xml:space="preserve">within both </w:t>
      </w:r>
      <w:r w:rsidR="00100D43">
        <w:t xml:space="preserve">Access 2007 and </w:t>
      </w:r>
      <w:r w:rsidR="0030676B">
        <w:t xml:space="preserve">Access 2010.  The tool has not been tested using earlier versions of </w:t>
      </w:r>
      <w:r w:rsidR="00BF50CA">
        <w:t xml:space="preserve">Microsoft </w:t>
      </w:r>
      <w:r w:rsidR="0030676B">
        <w:t xml:space="preserve">Access.  </w:t>
      </w:r>
    </w:p>
    <w:p w:rsidR="00A67AEA" w:rsidRDefault="002E3B05" w:rsidP="00215CEA">
      <w:pPr>
        <w:rPr>
          <w:b/>
        </w:rPr>
      </w:pPr>
      <w:r>
        <w:rPr>
          <w:b/>
        </w:rPr>
        <w:t xml:space="preserve">Opening the </w:t>
      </w:r>
      <w:r w:rsidR="00866636">
        <w:rPr>
          <w:b/>
        </w:rPr>
        <w:t>stream</w:t>
      </w:r>
      <w:r w:rsidR="00DD74A2">
        <w:rPr>
          <w:b/>
        </w:rPr>
        <w:t>gage and watershed analysis tool</w:t>
      </w:r>
      <w:r>
        <w:rPr>
          <w:b/>
        </w:rPr>
        <w:t>:</w:t>
      </w:r>
    </w:p>
    <w:p w:rsidR="0031627D" w:rsidRDefault="002D2F0E" w:rsidP="00215CEA">
      <w:r>
        <w:t>The</w:t>
      </w:r>
      <w:r w:rsidR="00A67AEA">
        <w:t xml:space="preserve"> user will be given a security warning when the </w:t>
      </w:r>
      <w:r w:rsidR="00AF7A8F">
        <w:t>UCRB SWAT</w:t>
      </w:r>
      <w:r w:rsidR="00DD74A2">
        <w:t xml:space="preserve"> tool</w:t>
      </w:r>
      <w:r w:rsidR="00A67AEA">
        <w:t xml:space="preserve"> </w:t>
      </w:r>
      <w:r>
        <w:t>is launched</w:t>
      </w:r>
      <w:r w:rsidR="00A67AEA">
        <w:t xml:space="preserve">.   </w:t>
      </w:r>
      <w:r w:rsidR="0031627D">
        <w:t>The tool uses macros to run queries</w:t>
      </w:r>
      <w:r>
        <w:t>.  A</w:t>
      </w:r>
      <w:r w:rsidR="0031627D">
        <w:t xml:space="preserve">ctive content must be enabled for the queries to run.  </w:t>
      </w:r>
      <w:r w:rsidR="002E3B05">
        <w:t xml:space="preserve">In </w:t>
      </w:r>
      <w:r w:rsidR="00BF50CA">
        <w:t xml:space="preserve">Microsoft </w:t>
      </w:r>
      <w:r w:rsidR="002E3B05">
        <w:t>Access 2007</w:t>
      </w:r>
      <w:r w:rsidR="00866636">
        <w:t>,</w:t>
      </w:r>
      <w:r w:rsidR="002E3B05">
        <w:t xml:space="preserve"> click the “Options</w:t>
      </w:r>
      <w:r w:rsidR="0016159D">
        <w:t>”</w:t>
      </w:r>
      <w:r w:rsidR="002E3B05">
        <w:t xml:space="preserve"> button and then click the “Enable this content” button in the resulting </w:t>
      </w:r>
      <w:r w:rsidR="0031627D">
        <w:t>dialog</w:t>
      </w:r>
      <w:r w:rsidR="0016159D">
        <w:t xml:space="preserve"> box</w:t>
      </w:r>
      <w:r w:rsidR="0031627D">
        <w:t xml:space="preserve">.  </w:t>
      </w:r>
    </w:p>
    <w:p w:rsidR="0031627D" w:rsidRDefault="00CB3598" w:rsidP="00215CEA">
      <w:r>
        <w:rPr>
          <w:noProof/>
        </w:rPr>
        <w:pict>
          <v:oval id="Oval 6" o:spid="_x0000_s1026" style="position:absolute;margin-left:13.1pt;margin-top:154.85pt;width:113.25pt;height:21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" filled="f" strokecolor="#c00000" strokeweight="2pt">
            <v:path arrowok="t"/>
          </v:oval>
        </w:pict>
      </w:r>
      <w:r w:rsidR="0031627D" w:rsidRPr="0031627D">
        <w:rPr>
          <w:noProof/>
        </w:rPr>
        <w:drawing>
          <wp:inline distT="0" distB="0" distL="0" distR="0">
            <wp:extent cx="3571012" cy="320902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6" cy="321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A2" w:rsidRDefault="00D05DA2">
      <w:r>
        <w:br w:type="page"/>
      </w:r>
    </w:p>
    <w:p w:rsidR="00D42AB2" w:rsidRDefault="00D42AB2" w:rsidP="00215CEA"/>
    <w:p w:rsidR="00A67AEA" w:rsidRDefault="002E3B05" w:rsidP="00215CEA">
      <w:r>
        <w:t xml:space="preserve">In </w:t>
      </w:r>
      <w:r w:rsidR="00BF50CA">
        <w:t xml:space="preserve">Microsoft </w:t>
      </w:r>
      <w:r>
        <w:t>Access 2010</w:t>
      </w:r>
      <w:r w:rsidR="00FB29D9">
        <w:t>,</w:t>
      </w:r>
      <w:r w:rsidR="002D2F0E">
        <w:t xml:space="preserve"> click </w:t>
      </w:r>
      <w:r>
        <w:t xml:space="preserve">the </w:t>
      </w:r>
      <w:r w:rsidR="00A67AEA">
        <w:t xml:space="preserve">“Enable Content” </w:t>
      </w:r>
      <w:r>
        <w:t xml:space="preserve">button </w:t>
      </w:r>
      <w:r w:rsidR="002D2F0E">
        <w:t>to allow the macros to run</w:t>
      </w:r>
      <w:r>
        <w:t>.</w:t>
      </w:r>
    </w:p>
    <w:p w:rsidR="00A67AEA" w:rsidRDefault="00CB3598" w:rsidP="00215CEA">
      <w:pPr>
        <w:rPr>
          <w:b/>
        </w:rPr>
      </w:pPr>
      <w:r w:rsidRPr="00CB3598">
        <w:rPr>
          <w:noProof/>
        </w:rPr>
        <w:pict>
          <v:oval id="_x0000_s1036" style="position:absolute;margin-left:343.7pt;margin-top:-4.75pt;width:104.6pt;height:4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" filled="f" strokecolor="#c00000" strokeweight="2pt">
            <v:path arrowok="t"/>
          </v:oval>
        </w:pict>
      </w:r>
      <w:r w:rsidR="00A67AEA">
        <w:rPr>
          <w:noProof/>
        </w:rPr>
        <w:drawing>
          <wp:inline distT="0" distB="0" distL="0" distR="0">
            <wp:extent cx="58197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A2" w:rsidRDefault="00D05DA2" w:rsidP="00D42AB2">
      <w:pPr>
        <w:rPr>
          <w:b/>
        </w:rPr>
      </w:pPr>
    </w:p>
    <w:p w:rsidR="00D42AB2" w:rsidRPr="00215CEA" w:rsidRDefault="00D42AB2" w:rsidP="00D42AB2">
      <w:pPr>
        <w:rPr>
          <w:b/>
        </w:rPr>
      </w:pPr>
      <w:r w:rsidRPr="00215CEA">
        <w:rPr>
          <w:b/>
        </w:rPr>
        <w:t>Choosing the query to run:</w:t>
      </w:r>
    </w:p>
    <w:p w:rsidR="005D2FEF" w:rsidRDefault="00A67AEA" w:rsidP="0042420E">
      <w:r>
        <w:t xml:space="preserve">Four options are available to the user when </w:t>
      </w:r>
      <w:r w:rsidR="00AF7A8F">
        <w:t xml:space="preserve">UCRB </w:t>
      </w:r>
      <w:r w:rsidR="00BF50CA">
        <w:t>SWAT</w:t>
      </w:r>
      <w:r w:rsidR="00DD74A2">
        <w:t xml:space="preserve"> </w:t>
      </w:r>
      <w:r>
        <w:t xml:space="preserve">is launched.  </w:t>
      </w:r>
      <w:r w:rsidR="005D2FEF">
        <w:t xml:space="preserve">The "Parameter information" button provides information about the types and measurement units of the parameters </w:t>
      </w:r>
      <w:r w:rsidR="00EE6974">
        <w:t xml:space="preserve">or watershed characteristics that are </w:t>
      </w:r>
      <w:r w:rsidR="005D2FEF">
        <w:t xml:space="preserve">available to query.  The </w:t>
      </w:r>
      <w:r w:rsidR="0016159D">
        <w:t xml:space="preserve">“Help” </w:t>
      </w:r>
      <w:r w:rsidR="005D2FEF">
        <w:t>button gives the user</w:t>
      </w:r>
      <w:r w:rsidR="00EE6974">
        <w:t xml:space="preserve"> general</w:t>
      </w:r>
      <w:r w:rsidR="005D2FEF">
        <w:t xml:space="preserve"> information about the tool.</w:t>
      </w:r>
    </w:p>
    <w:p w:rsidR="0042420E" w:rsidRDefault="005D2FEF" w:rsidP="0042420E">
      <w:r>
        <w:t xml:space="preserve">The remaining two options allow the user to query a database of </w:t>
      </w:r>
      <w:r w:rsidR="00EE6974">
        <w:t xml:space="preserve">the </w:t>
      </w:r>
      <w:r>
        <w:t xml:space="preserve">watersheds and </w:t>
      </w:r>
      <w:r w:rsidR="00EE6974">
        <w:t>stream</w:t>
      </w:r>
      <w:r>
        <w:t>gages</w:t>
      </w:r>
      <w:r w:rsidR="00EE6974">
        <w:t xml:space="preserve"> </w:t>
      </w:r>
      <w:r w:rsidR="00FB29D9">
        <w:t xml:space="preserve">in </w:t>
      </w:r>
      <w:r w:rsidR="00EE6974">
        <w:t>the UCRB by</w:t>
      </w:r>
      <w:r>
        <w:t xml:space="preserve"> </w:t>
      </w:r>
      <w:r w:rsidR="00EE6974">
        <w:t>watershed</w:t>
      </w:r>
      <w:r>
        <w:t xml:space="preserve"> characteristics</w:t>
      </w:r>
      <w:r w:rsidR="00866636">
        <w:t>,</w:t>
      </w:r>
      <w:r>
        <w:t xml:space="preserve"> calculated for the contributing </w:t>
      </w:r>
      <w:r w:rsidR="00EE6974">
        <w:t xml:space="preserve">drainage </w:t>
      </w:r>
      <w:r>
        <w:t xml:space="preserve">area of each gage or watershed.  A query is a way to filter information or answer questions about the data in a database.  </w:t>
      </w:r>
      <w:r w:rsidR="0042420E">
        <w:t xml:space="preserve">The button "Query </w:t>
      </w:r>
      <w:r w:rsidR="00EE6974">
        <w:t>stream</w:t>
      </w:r>
      <w:r w:rsidR="0042420E">
        <w:t xml:space="preserve">gages" </w:t>
      </w:r>
      <w:r>
        <w:t>opens</w:t>
      </w:r>
      <w:r w:rsidR="0042420E">
        <w:t xml:space="preserve"> a form enabling the user to query 1,05</w:t>
      </w:r>
      <w:r w:rsidR="00AF7A8F">
        <w:t>3</w:t>
      </w:r>
      <w:r w:rsidR="0042420E">
        <w:t xml:space="preserve"> existing </w:t>
      </w:r>
      <w:r w:rsidR="00334F86">
        <w:t xml:space="preserve">and historic </w:t>
      </w:r>
      <w:r w:rsidR="00DD74A2">
        <w:t>UCRB</w:t>
      </w:r>
      <w:r w:rsidR="0042420E">
        <w:t xml:space="preserve"> </w:t>
      </w:r>
      <w:r w:rsidR="00EE6974">
        <w:t>streamgages</w:t>
      </w:r>
      <w:r w:rsidR="0042420E">
        <w:t xml:space="preserve">. The button "Query watersheds" </w:t>
      </w:r>
      <w:r>
        <w:t>opens</w:t>
      </w:r>
      <w:r w:rsidR="0042420E">
        <w:t xml:space="preserve"> a form enabling input to query 10,338 watersheds in the UCRB. </w:t>
      </w:r>
    </w:p>
    <w:p w:rsidR="00A67AEA" w:rsidRDefault="0042420E" w:rsidP="00215CEA">
      <w:pPr>
        <w:rPr>
          <w:b/>
        </w:rPr>
      </w:pPr>
      <w:r>
        <w:t xml:space="preserve"> </w:t>
      </w:r>
      <w:r w:rsidR="00AD7F8C">
        <w:rPr>
          <w:noProof/>
        </w:rPr>
        <w:drawing>
          <wp:inline distT="0" distB="0" distL="0" distR="0">
            <wp:extent cx="4508143" cy="407670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548" cy="40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D43">
        <w:rPr>
          <w:rStyle w:val="CommentReference"/>
        </w:rPr>
        <w:t xml:space="preserve"> </w:t>
      </w:r>
    </w:p>
    <w:p w:rsidR="00100D43" w:rsidRDefault="00D42AB2" w:rsidP="00215CEA">
      <w:r>
        <w:lastRenderedPageBreak/>
        <w:t xml:space="preserve">A form </w:t>
      </w:r>
      <w:r w:rsidR="008019CB">
        <w:t xml:space="preserve">that allows the user to filter </w:t>
      </w:r>
      <w:r w:rsidR="005D2FEF">
        <w:t xml:space="preserve">either </w:t>
      </w:r>
      <w:r w:rsidR="00AD7F8C">
        <w:t>stream</w:t>
      </w:r>
      <w:r w:rsidR="008019CB">
        <w:t xml:space="preserve">gages or watersheds </w:t>
      </w:r>
      <w:r>
        <w:t xml:space="preserve">is launched when </w:t>
      </w:r>
      <w:r w:rsidR="00362FBC">
        <w:t xml:space="preserve">one of the query buttons </w:t>
      </w:r>
      <w:r w:rsidR="005D2FEF">
        <w:t>is</w:t>
      </w:r>
      <w:r w:rsidR="00362FBC">
        <w:t xml:space="preserve"> clicked</w:t>
      </w:r>
      <w:r>
        <w:t xml:space="preserve">.  The minimum and maximum value for each parameter is </w:t>
      </w:r>
      <w:r w:rsidR="00EE6974">
        <w:t xml:space="preserve">automatically </w:t>
      </w:r>
      <w:r>
        <w:t>populated in the form</w:t>
      </w:r>
      <w:r w:rsidR="00362FBC">
        <w:t xml:space="preserve"> when it launches.  </w:t>
      </w:r>
      <w:r w:rsidR="00100D43">
        <w:t>The user can change the values for one or more parameters to identify gages or watersheds that fall within the range of</w:t>
      </w:r>
      <w:r w:rsidR="00AD7F8C">
        <w:t xml:space="preserve"> </w:t>
      </w:r>
      <w:r w:rsidR="00EE6974">
        <w:t>user</w:t>
      </w:r>
      <w:r w:rsidR="00100D43">
        <w:t xml:space="preserve"> input values.  </w:t>
      </w:r>
    </w:p>
    <w:p w:rsidR="00100D43" w:rsidRDefault="00AF7A8F" w:rsidP="00215CEA">
      <w:r>
        <w:rPr>
          <w:noProof/>
        </w:rPr>
        <w:drawing>
          <wp:inline distT="0" distB="0" distL="0" distR="0">
            <wp:extent cx="5943600" cy="2087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98">
        <w:rPr>
          <w:noProof/>
        </w:rPr>
        <w:pict>
          <v:oval id="Oval 8" o:spid="_x0000_s1035" style="position:absolute;margin-left:301.8pt;margin-top:14pt;width:96.5pt;height:3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" filled="f" strokecolor="#c00000" strokeweight="1.25pt"/>
        </w:pict>
      </w:r>
      <w:r w:rsidR="00CB3598">
        <w:rPr>
          <w:noProof/>
        </w:rPr>
        <w:pict>
          <v:oval id="Oval 7" o:spid="_x0000_s1034" style="position:absolute;margin-left:67.7pt;margin-top:14pt;width:96.5pt;height:3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" filled="f" strokecolor="#c00000" strokeweight="1.25pt"/>
        </w:pict>
      </w:r>
    </w:p>
    <w:p w:rsidR="006741FC" w:rsidRDefault="008019CB" w:rsidP="00215CEA">
      <w:r>
        <w:t>Once values are input</w:t>
      </w:r>
      <w:r w:rsidR="00CF0AB5">
        <w:t xml:space="preserve">, the query is run by clicking the </w:t>
      </w:r>
      <w:r w:rsidR="004F1E9D">
        <w:t>“</w:t>
      </w:r>
      <w:r w:rsidR="00866636">
        <w:t>Run Query</w:t>
      </w:r>
      <w:r w:rsidR="004F1E9D">
        <w:t>” button at the bottom</w:t>
      </w:r>
      <w:r w:rsidR="00E33050">
        <w:t xml:space="preserve"> of the input form</w:t>
      </w:r>
      <w:r w:rsidR="00CF0AB5">
        <w:t xml:space="preserve">.  </w:t>
      </w:r>
      <w:r>
        <w:t>Additional h</w:t>
      </w:r>
      <w:r w:rsidR="006741FC">
        <w:t>elp is available by clicking the “Help” button at the bottom of the form.</w:t>
      </w:r>
    </w:p>
    <w:p w:rsidR="00100D43" w:rsidRDefault="00CB3598" w:rsidP="00215CEA">
      <w:r>
        <w:rPr>
          <w:noProof/>
        </w:rPr>
        <w:pict>
          <v:oval id="_x0000_s1033" style="position:absolute;margin-left:23.75pt;margin-top:96.6pt;width:96.5pt;height:3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" filled="f" strokecolor="#c00000" strokeweight="1.25pt"/>
        </w:pict>
      </w:r>
      <w:r w:rsidR="00100D43">
        <w:rPr>
          <w:noProof/>
        </w:rPr>
        <w:drawing>
          <wp:inline distT="0" distB="0" distL="0" distR="0">
            <wp:extent cx="5943600" cy="1734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D43">
        <w:t xml:space="preserve"> </w:t>
      </w:r>
    </w:p>
    <w:p w:rsidR="00E33050" w:rsidRDefault="00E33050" w:rsidP="00215CEA"/>
    <w:p w:rsidR="005D2FEF" w:rsidRDefault="00AF7A8F" w:rsidP="00215CEA">
      <w:r>
        <w:t>A</w:t>
      </w:r>
      <w:r w:rsidR="004F1E9D">
        <w:t xml:space="preserve"> table of results showing the </w:t>
      </w:r>
      <w:r w:rsidR="003B1AFD">
        <w:t xml:space="preserve">gages or watersheds that fall within </w:t>
      </w:r>
      <w:r w:rsidR="000A3F78">
        <w:t xml:space="preserve">the range of </w:t>
      </w:r>
      <w:r w:rsidR="003B1AFD">
        <w:t>the user’</w:t>
      </w:r>
      <w:r w:rsidR="004F1E9D">
        <w:t>s input variables will appear</w:t>
      </w:r>
      <w:r>
        <w:t xml:space="preserve"> when the query is run</w:t>
      </w:r>
      <w:r w:rsidR="004F1E9D">
        <w:t xml:space="preserve">.  </w:t>
      </w:r>
    </w:p>
    <w:p w:rsidR="00AD19F3" w:rsidRPr="005155C5" w:rsidRDefault="00CB3598" w:rsidP="00215CEA">
      <w:pPr>
        <w:rPr>
          <w:b/>
          <w:u w:val="single"/>
        </w:rPr>
      </w:pPr>
      <w:r w:rsidRPr="00CB3598">
        <w:rPr>
          <w:noProof/>
        </w:rPr>
        <w:pict>
          <v:oval id="Oval 14" o:spid="_x0000_s1032" style="position:absolute;margin-left:287.35pt;margin-top:0;width:143.3pt;height:33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" filled="f" strokecolor="#c00000" strokeweight="1.25pt"/>
        </w:pict>
      </w:r>
      <w:r w:rsidR="00100D43">
        <w:rPr>
          <w:noProof/>
        </w:rPr>
        <w:drawing>
          <wp:inline distT="0" distB="0" distL="0" distR="0">
            <wp:extent cx="5943600" cy="858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54" w:rsidRDefault="00822354">
      <w:pPr>
        <w:rPr>
          <w:b/>
        </w:rPr>
      </w:pPr>
      <w:r>
        <w:rPr>
          <w:b/>
        </w:rPr>
        <w:br w:type="page"/>
      </w:r>
    </w:p>
    <w:p w:rsidR="005D2FEF" w:rsidRDefault="005D2FEF">
      <w:pPr>
        <w:rPr>
          <w:b/>
        </w:rPr>
      </w:pPr>
    </w:p>
    <w:p w:rsidR="005D2FEF" w:rsidRDefault="005D2FEF" w:rsidP="005D2FEF">
      <w:r>
        <w:t xml:space="preserve">A report showing the inputs to the query will also be created when the query is run. </w:t>
      </w:r>
    </w:p>
    <w:p w:rsidR="005D2FEF" w:rsidRDefault="00CB3598" w:rsidP="005D2FEF">
      <w:r>
        <w:rPr>
          <w:noProof/>
        </w:rPr>
        <w:pict>
          <v:oval id="Oval 16" o:spid="_x0000_s1031" style="position:absolute;margin-left:101.9pt;margin-top:9.2pt;width:167.1pt;height:36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" filled="f" strokecolor="#c00000" strokeweight="1.25pt"/>
        </w:pict>
      </w:r>
      <w:r w:rsidR="005D2FEF">
        <w:t xml:space="preserve">  </w:t>
      </w:r>
      <w:r w:rsidR="00AF7A8F">
        <w:rPr>
          <w:noProof/>
        </w:rPr>
        <w:drawing>
          <wp:inline distT="0" distB="0" distL="0" distR="0">
            <wp:extent cx="5943600" cy="3157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9B" w:rsidRDefault="00BA509B">
      <w:pPr>
        <w:rPr>
          <w:b/>
        </w:rPr>
      </w:pPr>
    </w:p>
    <w:p w:rsidR="005A3128" w:rsidRPr="00215CEA" w:rsidRDefault="00D3273C">
      <w:pPr>
        <w:rPr>
          <w:b/>
        </w:rPr>
      </w:pPr>
      <w:r w:rsidRPr="00215CEA">
        <w:rPr>
          <w:b/>
        </w:rPr>
        <w:t>Saving query parameters:</w:t>
      </w:r>
    </w:p>
    <w:p w:rsidR="00D3273C" w:rsidRDefault="00D3273C" w:rsidP="00D3273C">
      <w:r>
        <w:t xml:space="preserve">The report containing query parameters will be overwritten each time </w:t>
      </w:r>
      <w:r w:rsidR="008019CB">
        <w:t xml:space="preserve">a new </w:t>
      </w:r>
      <w:r>
        <w:t xml:space="preserve">query is run.  </w:t>
      </w:r>
      <w:r w:rsidR="00C81340">
        <w:t xml:space="preserve">The report can be exported to plain text </w:t>
      </w:r>
      <w:r>
        <w:t xml:space="preserve">or </w:t>
      </w:r>
      <w:r w:rsidR="00EE6974">
        <w:t xml:space="preserve">a variety of </w:t>
      </w:r>
      <w:r w:rsidR="008019CB">
        <w:t>other</w:t>
      </w:r>
      <w:r>
        <w:t xml:space="preserve"> format</w:t>
      </w:r>
      <w:r w:rsidR="00C81340">
        <w:t>s</w:t>
      </w:r>
      <w:r>
        <w:t xml:space="preserve"> to save </w:t>
      </w:r>
      <w:r w:rsidR="00C81340">
        <w:t xml:space="preserve">the </w:t>
      </w:r>
      <w:r>
        <w:t xml:space="preserve">input parameters for future reference. </w:t>
      </w:r>
    </w:p>
    <w:p w:rsidR="008019CB" w:rsidRDefault="00D3273C" w:rsidP="00D3273C">
      <w:r>
        <w:t xml:space="preserve">To export the report to an external file make sure the report is the "active" tab in the database.  </w:t>
      </w:r>
    </w:p>
    <w:p w:rsidR="008019CB" w:rsidRDefault="008019CB" w:rsidP="00D3273C"/>
    <w:p w:rsidR="008019CB" w:rsidRDefault="00CB3598" w:rsidP="00D3273C">
      <w:r>
        <w:rPr>
          <w:noProof/>
        </w:rPr>
        <w:lastRenderedPageBreak/>
        <w:pict>
          <v:oval id="Oval 12" o:spid="_x0000_s1030" style="position:absolute;margin-left:101.9pt;margin-top:-9pt;width:159.65pt;height:4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" filled="f" strokecolor="#c00000" strokeweight="1.25pt"/>
        </w:pict>
      </w:r>
      <w:r w:rsidR="00AF7A8F">
        <w:rPr>
          <w:noProof/>
        </w:rPr>
        <w:drawing>
          <wp:inline distT="0" distB="0" distL="0" distR="0">
            <wp:extent cx="5943600" cy="315722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73C" w:rsidRDefault="00D3273C" w:rsidP="00D3273C">
      <w:r>
        <w:t xml:space="preserve">Navigate to the "External Data" tab of the </w:t>
      </w:r>
      <w:r w:rsidR="00C81340">
        <w:t>Microsoft Access r</w:t>
      </w:r>
      <w:r>
        <w:t>ibbon and locate the "Export</w:t>
      </w:r>
      <w:r w:rsidR="00866636">
        <w:t>”</w:t>
      </w:r>
      <w:r>
        <w:t xml:space="preserve"> </w:t>
      </w:r>
      <w:r w:rsidR="00835FC3">
        <w:t>file options</w:t>
      </w:r>
      <w:r>
        <w:t xml:space="preserve">.  Click the type of file you wish to export and follow the wizard instructions.  </w:t>
      </w:r>
    </w:p>
    <w:p w:rsidR="005A3128" w:rsidRDefault="00CB3598">
      <w:r>
        <w:rPr>
          <w:noProof/>
        </w:rPr>
        <w:pict>
          <v:oval id="_x0000_s1029" style="position:absolute;margin-left:314.8pt;margin-top:58.75pt;width:60.15pt;height:21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" filled="f" strokecolor="#c00000" strokeweight="2pt">
            <v:path arrowok="t"/>
          </v:oval>
        </w:pict>
      </w:r>
      <w:r>
        <w:rPr>
          <w:noProof/>
        </w:rPr>
        <w:pict>
          <v:oval id="Oval 4" o:spid="_x0000_s1028" style="position:absolute;margin-left:129.05pt;margin-top:.35pt;width:57.05pt;height:2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" filled="f" strokecolor="#c00000" strokeweight="2pt">
            <v:path arrowok="t"/>
          </v:oval>
        </w:pict>
      </w:r>
      <w:r w:rsidR="00D3273C">
        <w:rPr>
          <w:noProof/>
        </w:rPr>
        <w:drawing>
          <wp:inline distT="0" distB="0" distL="0" distR="0">
            <wp:extent cx="5943600" cy="995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CB" w:rsidRDefault="008019CB">
      <w:pPr>
        <w:rPr>
          <w:b/>
        </w:rPr>
      </w:pPr>
    </w:p>
    <w:p w:rsidR="00C81340" w:rsidRPr="00215CEA" w:rsidRDefault="00C81340" w:rsidP="00C81340">
      <w:pPr>
        <w:rPr>
          <w:b/>
        </w:rPr>
      </w:pPr>
      <w:r w:rsidRPr="00215CEA">
        <w:rPr>
          <w:b/>
        </w:rPr>
        <w:t xml:space="preserve">Saving query </w:t>
      </w:r>
      <w:r>
        <w:rPr>
          <w:b/>
        </w:rPr>
        <w:t>results</w:t>
      </w:r>
      <w:r w:rsidRPr="00215CEA">
        <w:rPr>
          <w:b/>
        </w:rPr>
        <w:t>:</w:t>
      </w:r>
    </w:p>
    <w:p w:rsidR="00C81340" w:rsidRDefault="00CB3598" w:rsidP="00C81340">
      <w:r>
        <w:rPr>
          <w:noProof/>
        </w:rPr>
        <w:pict>
          <v:oval id="Oval 13" o:spid="_x0000_s1027" style="position:absolute;margin-left:285.95pt;margin-top:60.85pt;width:146.75pt;height:4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" filled="f" strokecolor="#c00000" strokeweight="1.25pt"/>
        </w:pict>
      </w:r>
      <w:r w:rsidR="009C7D64">
        <w:t>The query results table will be overwritten if another query is run.  The table</w:t>
      </w:r>
      <w:r w:rsidR="00C81340">
        <w:t xml:space="preserve"> can be saved to </w:t>
      </w:r>
      <w:r w:rsidR="00EE6974">
        <w:t xml:space="preserve">Microsoft </w:t>
      </w:r>
      <w:r w:rsidR="00C81340">
        <w:t xml:space="preserve">Excel or another format </w:t>
      </w:r>
      <w:r w:rsidR="001A7697">
        <w:t>as a record of the query or for further manipulation outside the query tool.  To save the table, m</w:t>
      </w:r>
      <w:r w:rsidR="00C81340">
        <w:t>ake the “</w:t>
      </w:r>
      <w:r w:rsidR="00866636">
        <w:t>Query Results</w:t>
      </w:r>
      <w:r w:rsidR="00C81340">
        <w:t xml:space="preserve">” tab the active tab in the database and follow the export instructions outlined in the </w:t>
      </w:r>
      <w:r w:rsidR="00C81340" w:rsidRPr="00BA509B">
        <w:t>“</w:t>
      </w:r>
      <w:r w:rsidR="00866636">
        <w:t>S</w:t>
      </w:r>
      <w:r w:rsidR="00866636" w:rsidRPr="00BA509B">
        <w:t xml:space="preserve">aving </w:t>
      </w:r>
      <w:r w:rsidR="00C81340" w:rsidRPr="00BA509B">
        <w:t>query parameters”</w:t>
      </w:r>
      <w:r w:rsidR="00C81340">
        <w:rPr>
          <w:b/>
        </w:rPr>
        <w:t xml:space="preserve"> </w:t>
      </w:r>
      <w:r w:rsidR="00C81340">
        <w:t>section above.</w:t>
      </w:r>
    </w:p>
    <w:p w:rsidR="008A5F86" w:rsidRPr="00C81340" w:rsidRDefault="008A5F86" w:rsidP="00C81340">
      <w:r>
        <w:rPr>
          <w:noProof/>
        </w:rPr>
        <w:drawing>
          <wp:inline distT="0" distB="0" distL="0" distR="0">
            <wp:extent cx="5943600" cy="1022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28" w:rsidRDefault="005A3128"/>
    <w:p w:rsidR="005A3128" w:rsidRDefault="005A3128"/>
    <w:sectPr w:rsidR="005A3128" w:rsidSect="00C7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trackRevisions/>
  <w:defaultTabStop w:val="720"/>
  <w:characterSpacingControl w:val="doNotCompress"/>
  <w:compat/>
  <w:rsids>
    <w:rsidRoot w:val="005A3128"/>
    <w:rsid w:val="00027F77"/>
    <w:rsid w:val="000A3F78"/>
    <w:rsid w:val="00100D43"/>
    <w:rsid w:val="0016159D"/>
    <w:rsid w:val="001A7697"/>
    <w:rsid w:val="00215CEA"/>
    <w:rsid w:val="002D2F0E"/>
    <w:rsid w:val="002E3B05"/>
    <w:rsid w:val="00303F46"/>
    <w:rsid w:val="0030676B"/>
    <w:rsid w:val="0031627D"/>
    <w:rsid w:val="00334F86"/>
    <w:rsid w:val="00362FBC"/>
    <w:rsid w:val="003B1AFD"/>
    <w:rsid w:val="0042420E"/>
    <w:rsid w:val="004A67C0"/>
    <w:rsid w:val="004F1E9D"/>
    <w:rsid w:val="005155C5"/>
    <w:rsid w:val="005433CC"/>
    <w:rsid w:val="005709B1"/>
    <w:rsid w:val="005A3128"/>
    <w:rsid w:val="005B5D27"/>
    <w:rsid w:val="005D2FEF"/>
    <w:rsid w:val="006741FC"/>
    <w:rsid w:val="006C084F"/>
    <w:rsid w:val="00747DB3"/>
    <w:rsid w:val="008019CB"/>
    <w:rsid w:val="00822354"/>
    <w:rsid w:val="00835FC3"/>
    <w:rsid w:val="00860905"/>
    <w:rsid w:val="00866636"/>
    <w:rsid w:val="008A5F86"/>
    <w:rsid w:val="008F2CD5"/>
    <w:rsid w:val="008F4FD7"/>
    <w:rsid w:val="00934501"/>
    <w:rsid w:val="009C7D64"/>
    <w:rsid w:val="00A00C92"/>
    <w:rsid w:val="00A24437"/>
    <w:rsid w:val="00A67AEA"/>
    <w:rsid w:val="00AD19F3"/>
    <w:rsid w:val="00AD7F8C"/>
    <w:rsid w:val="00AF7A8F"/>
    <w:rsid w:val="00B557C3"/>
    <w:rsid w:val="00BA509B"/>
    <w:rsid w:val="00BF50CA"/>
    <w:rsid w:val="00C76A2F"/>
    <w:rsid w:val="00C81340"/>
    <w:rsid w:val="00CB3598"/>
    <w:rsid w:val="00CF0AB5"/>
    <w:rsid w:val="00D05DA2"/>
    <w:rsid w:val="00D3273C"/>
    <w:rsid w:val="00D42AB2"/>
    <w:rsid w:val="00DD74A2"/>
    <w:rsid w:val="00E33050"/>
    <w:rsid w:val="00E400EF"/>
    <w:rsid w:val="00EE6974"/>
    <w:rsid w:val="00F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#c00000">
      <v:fill color="white" on="f"/>
      <v:stroke color="#c00000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C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C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 Buto</dc:creator>
  <cp:lastModifiedBy>Terry A. Kenney</cp:lastModifiedBy>
  <cp:revision>2</cp:revision>
  <cp:lastPrinted>2011-03-02T18:52:00Z</cp:lastPrinted>
  <dcterms:created xsi:type="dcterms:W3CDTF">2011-06-01T22:32:00Z</dcterms:created>
  <dcterms:modified xsi:type="dcterms:W3CDTF">2011-06-01T22:32:00Z</dcterms:modified>
</cp:coreProperties>
</file>