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E659" w14:textId="17F1B6F4" w:rsidR="000F3B14" w:rsidRDefault="000F3B14" w:rsidP="000F3B14">
      <w:pPr>
        <w:pStyle w:val="RptTitle"/>
      </w:pPr>
      <w:bookmarkStart w:id="0" w:name="_Hlk21005086"/>
      <w:bookmarkStart w:id="1" w:name="_Hlk3961767"/>
      <w:r>
        <w:t>A Structured Decision Analysis for Prevention, Management, and Mitigation of Cyanobacterial Harmful Algal Blooms at [Fill in] State Park</w:t>
      </w:r>
      <w:r w:rsidR="00F07852">
        <w:t>, New York</w:t>
      </w:r>
      <w:r>
        <w:t>—A Structured Decision Analysis [Add date and location of workshop if one was held; otherwise leave blank]</w:t>
      </w:r>
    </w:p>
    <w:p w14:paraId="0FEB88E6" w14:textId="0C294F0C" w:rsidR="000F3B14" w:rsidRDefault="000F3B14" w:rsidP="000F3B14">
      <w:pPr>
        <w:pStyle w:val="RptAuthors"/>
      </w:pPr>
      <w:r>
        <w:t>By [Add the participants and facilitators who helped developed the analysis, for example: Jennifer Graham,</w:t>
      </w:r>
      <w:r>
        <w:rPr>
          <w:vertAlign w:val="superscript"/>
        </w:rPr>
        <w:t>1</w:t>
      </w:r>
      <w:r>
        <w:t xml:space="preserve"> Gabriella </w:t>
      </w:r>
      <w:proofErr w:type="spellStart"/>
      <w:r>
        <w:t>Cebada</w:t>
      </w:r>
      <w:proofErr w:type="spellEnd"/>
      <w:r>
        <w:t xml:space="preserve"> Mora,</w:t>
      </w:r>
      <w:r>
        <w:rPr>
          <w:vertAlign w:val="superscript"/>
        </w:rPr>
        <w:t>2</w:t>
      </w:r>
      <w:r>
        <w:t xml:space="preserve"> and Rebecca Gorney</w:t>
      </w:r>
      <w:r>
        <w:rPr>
          <w:vertAlign w:val="superscript"/>
        </w:rPr>
        <w:t>3</w:t>
      </w:r>
      <w:r>
        <w:t>]</w:t>
      </w:r>
    </w:p>
    <w:p w14:paraId="59EFAB9C" w14:textId="77777777" w:rsidR="000F3B14" w:rsidRDefault="000F3B14" w:rsidP="000F3B14">
      <w:pPr>
        <w:pStyle w:val="FootnoteText1"/>
      </w:pPr>
      <w:r>
        <w:rPr>
          <w:vertAlign w:val="superscript"/>
        </w:rPr>
        <w:t>1</w:t>
      </w:r>
      <w:r>
        <w:t>U.S. Geological Survey.</w:t>
      </w:r>
    </w:p>
    <w:p w14:paraId="5A975829" w14:textId="77777777" w:rsidR="000F3B14" w:rsidRDefault="000F3B14" w:rsidP="000F3B14">
      <w:pPr>
        <w:pStyle w:val="FootnoteText1"/>
      </w:pPr>
      <w:r>
        <w:rPr>
          <w:vertAlign w:val="superscript"/>
        </w:rPr>
        <w:t>2</w:t>
      </w:r>
      <w:r>
        <w:t>New York State Office of Parks, Recreation and Historic Preservation.</w:t>
      </w:r>
    </w:p>
    <w:p w14:paraId="7B1E0A96" w14:textId="77777777" w:rsidR="000F3B14" w:rsidRDefault="000F3B14" w:rsidP="000F3B14">
      <w:pPr>
        <w:pStyle w:val="FootnoteText1"/>
      </w:pPr>
      <w:r>
        <w:rPr>
          <w:vertAlign w:val="superscript"/>
        </w:rPr>
        <w:t>3</w:t>
      </w:r>
      <w:r>
        <w:t>New York State Department of Environmental Conservation</w:t>
      </w:r>
      <w:bookmarkStart w:id="2" w:name="_Toc507583982"/>
      <w:bookmarkStart w:id="3" w:name="_Toc507584036"/>
      <w:bookmarkStart w:id="4" w:name="_Toc531073707"/>
      <w:bookmarkStart w:id="5" w:name="_Toc81980962"/>
      <w:r>
        <w:t>.</w:t>
      </w:r>
    </w:p>
    <w:p w14:paraId="4A8919B2" w14:textId="77777777" w:rsidR="000F3B14" w:rsidRDefault="000F3B14" w:rsidP="000F3B14">
      <w:pPr>
        <w:pStyle w:val="Head1"/>
      </w:pPr>
      <w:r>
        <w:t>Abstract</w:t>
      </w:r>
      <w:bookmarkEnd w:id="2"/>
      <w:bookmarkEnd w:id="3"/>
      <w:bookmarkEnd w:id="4"/>
      <w:bookmarkEnd w:id="5"/>
    </w:p>
    <w:p w14:paraId="08ABAF96" w14:textId="77777777" w:rsidR="000F3B14" w:rsidRDefault="000F3B14" w:rsidP="005A4E80">
      <w:pPr>
        <w:pStyle w:val="BodyText"/>
        <w:rPr>
          <w:b/>
        </w:rPr>
      </w:pPr>
      <w:bookmarkStart w:id="6" w:name="_Toc507583983"/>
      <w:bookmarkStart w:id="7" w:name="_Toc507584037"/>
      <w:bookmarkStart w:id="8" w:name="_Toc531073708"/>
      <w:bookmarkStart w:id="9" w:name="_Toc81980963"/>
      <w:r>
        <w:t>[250–500-word abstract that briefly describes the park setting, the history of cyanobacterial harmful algal blooms (</w:t>
      </w:r>
      <w:proofErr w:type="spellStart"/>
      <w:r>
        <w:t>CyanoHABs</w:t>
      </w:r>
      <w:proofErr w:type="spellEnd"/>
      <w:r>
        <w:t>), the key fundamental objectives, the alternative strategies considered, how the strategies were evaluated, and the path forward.]</w:t>
      </w:r>
    </w:p>
    <w:bookmarkEnd w:id="6"/>
    <w:bookmarkEnd w:id="7"/>
    <w:bookmarkEnd w:id="8"/>
    <w:bookmarkEnd w:id="9"/>
    <w:p w14:paraId="3D7BD2E0" w14:textId="77777777" w:rsidR="000F3B14" w:rsidRDefault="000F3B14" w:rsidP="000F3B14">
      <w:pPr>
        <w:pStyle w:val="Head1"/>
      </w:pPr>
      <w:r>
        <w:lastRenderedPageBreak/>
        <w:t>Background</w:t>
      </w:r>
    </w:p>
    <w:p w14:paraId="5255BCDB" w14:textId="77777777" w:rsidR="000F3B14" w:rsidRDefault="000F3B14" w:rsidP="000F3B14">
      <w:pPr>
        <w:pStyle w:val="Head2"/>
      </w:pPr>
      <w:r>
        <w:t>Park Setting</w:t>
      </w:r>
    </w:p>
    <w:p w14:paraId="3E3B0376" w14:textId="77777777" w:rsidR="000F3B14" w:rsidRDefault="000F3B14" w:rsidP="000F3B14">
      <w:pPr>
        <w:pStyle w:val="BodyText"/>
      </w:pPr>
      <w:bookmarkStart w:id="10" w:name="_Toc507583995"/>
      <w:bookmarkStart w:id="11" w:name="_Toc507584049"/>
      <w:bookmarkStart w:id="12" w:name="_Toc531073720"/>
      <w:bookmarkStart w:id="13" w:name="_Toc81980968"/>
      <w:r>
        <w:t>[Describe the park, its setting in the watershed, its infrastructure, its use, and other aspects that might be relevant to the decision. Consider including 1–2 maps (fig. 1) or other graphics that show the setting.]</w:t>
      </w:r>
    </w:p>
    <w:p w14:paraId="7900A0E7" w14:textId="77777777" w:rsidR="000F3B14" w:rsidRDefault="000F3B14" w:rsidP="000F3B14">
      <w:pPr>
        <w:pStyle w:val="BodyText"/>
      </w:pPr>
      <w:r>
        <w:t>[Insert map of park]</w:t>
      </w:r>
    </w:p>
    <w:p w14:paraId="2829B25C" w14:textId="77777777" w:rsidR="000F3B14" w:rsidRDefault="000F3B14" w:rsidP="000F3B14">
      <w:pPr>
        <w:pStyle w:val="FigureCaption"/>
        <w:autoSpaceDE w:val="0"/>
        <w:autoSpaceDN w:val="0"/>
        <w:adjustRightInd w:val="0"/>
      </w:pPr>
      <w:bookmarkStart w:id="14" w:name="_Toc103685200"/>
      <w:r>
        <w:rPr>
          <w:b/>
        </w:rPr>
        <w:t>Figure 1.</w:t>
      </w:r>
      <w:r>
        <w:t> </w:t>
      </w:r>
      <w:r>
        <w:t>Map of land cover in [fill in] State Park and its topographic watershed.</w:t>
      </w:r>
      <w:bookmarkEnd w:id="14"/>
      <w:r>
        <w:t xml:space="preserve"> </w:t>
      </w:r>
    </w:p>
    <w:p w14:paraId="62AC3163" w14:textId="77777777" w:rsidR="000F3B14" w:rsidRDefault="000F3B14" w:rsidP="000F3B14">
      <w:pPr>
        <w:pStyle w:val="Head2"/>
      </w:pPr>
      <w:bookmarkStart w:id="15" w:name="_Toc100778207"/>
      <w:r>
        <w:t>Water Quality and History of Cyanobacterial Harmful Algal Blooms</w:t>
      </w:r>
      <w:bookmarkEnd w:id="15"/>
    </w:p>
    <w:p w14:paraId="02EF8520" w14:textId="77777777" w:rsidR="000F3B14" w:rsidRDefault="000F3B14" w:rsidP="000F3B14">
      <w:pPr>
        <w:pStyle w:val="BodyText"/>
      </w:pPr>
      <w:r>
        <w:t>[Describe the waterbody, the quality of the water, and the history of cyanobacterial harmful algal blooms (</w:t>
      </w:r>
      <w:proofErr w:type="spellStart"/>
      <w:r>
        <w:t>CyanoHABs</w:t>
      </w:r>
      <w:proofErr w:type="spellEnd"/>
      <w:r>
        <w:t>).]</w:t>
      </w:r>
    </w:p>
    <w:p w14:paraId="39D2CE27" w14:textId="77777777" w:rsidR="000F3B14" w:rsidRDefault="000F3B14" w:rsidP="000F3B14">
      <w:pPr>
        <w:pStyle w:val="Head2"/>
      </w:pPr>
      <w:bookmarkStart w:id="16" w:name="_Toc100778208"/>
      <w:r>
        <w:t>Decision Makers, Partners, and Stakeholders</w:t>
      </w:r>
      <w:bookmarkEnd w:id="16"/>
    </w:p>
    <w:p w14:paraId="673B8A7B" w14:textId="77777777" w:rsidR="000F3B14" w:rsidRDefault="000F3B14" w:rsidP="000F3B14">
      <w:pPr>
        <w:pStyle w:val="BodyText"/>
      </w:pPr>
      <w:r>
        <w:t xml:space="preserve">[Describe who has authority to make decisions concerning management of </w:t>
      </w:r>
      <w:proofErr w:type="spellStart"/>
      <w:r>
        <w:t>CyanoHABs</w:t>
      </w:r>
      <w:proofErr w:type="spellEnd"/>
      <w:r>
        <w:t xml:space="preserve"> in the lake or waterbody. Describe other agencies that might need to be consulted. Describe the important stakeholders who have a vested interest in the decision.]</w:t>
      </w:r>
    </w:p>
    <w:p w14:paraId="723C7922" w14:textId="77777777" w:rsidR="000F3B14" w:rsidRDefault="000F3B14" w:rsidP="000F3B14">
      <w:pPr>
        <w:pStyle w:val="Head2"/>
      </w:pPr>
      <w:bookmarkStart w:id="17" w:name="_Toc100778209"/>
      <w:r>
        <w:t>Trigger and Urgency</w:t>
      </w:r>
      <w:bookmarkEnd w:id="17"/>
    </w:p>
    <w:p w14:paraId="14FFEF23" w14:textId="77777777" w:rsidR="000F3B14" w:rsidRDefault="000F3B14" w:rsidP="000F3B14">
      <w:pPr>
        <w:pStyle w:val="BodyText"/>
      </w:pPr>
      <w:r>
        <w:t>[Describe what has prompted the need for a management strategy at this time, as well as the expected timeline for intervention.]</w:t>
      </w:r>
    </w:p>
    <w:p w14:paraId="3985C6D7" w14:textId="77777777" w:rsidR="000F3B14" w:rsidRDefault="000F3B14" w:rsidP="000F3B14">
      <w:pPr>
        <w:pStyle w:val="Head1"/>
      </w:pPr>
      <w:bookmarkStart w:id="18" w:name="_Toc100778210"/>
      <w:r>
        <w:lastRenderedPageBreak/>
        <w:t>Objectives</w:t>
      </w:r>
      <w:bookmarkEnd w:id="18"/>
    </w:p>
    <w:p w14:paraId="5C29F7A0" w14:textId="77777777" w:rsidR="000F3B14" w:rsidRDefault="000F3B14" w:rsidP="000F3B14">
      <w:pPr>
        <w:pStyle w:val="BodyText"/>
      </w:pPr>
      <w:r>
        <w:t xml:space="preserve">[Describe the fundamental objectives that are important to the decision maker and stakeholders in the context of managing </w:t>
      </w:r>
      <w:proofErr w:type="spellStart"/>
      <w:r>
        <w:t>CyanoHABs</w:t>
      </w:r>
      <w:proofErr w:type="spellEnd"/>
      <w:r>
        <w:t xml:space="preserve"> at this park. See the draft set of fundamental objectives in Graham and others (2022) for inspiration and organization.]</w:t>
      </w:r>
    </w:p>
    <w:p w14:paraId="510DA6F1" w14:textId="77777777" w:rsidR="000F3B14" w:rsidRDefault="000F3B14" w:rsidP="000F3B14">
      <w:pPr>
        <w:pStyle w:val="Head1"/>
      </w:pPr>
      <w:bookmarkStart w:id="19" w:name="_Toc100778211"/>
      <w:r>
        <w:t>Alternatives</w:t>
      </w:r>
      <w:bookmarkEnd w:id="19"/>
    </w:p>
    <w:p w14:paraId="13CA4205" w14:textId="77777777" w:rsidR="000F3B14" w:rsidRDefault="000F3B14" w:rsidP="000F3B14">
      <w:pPr>
        <w:pStyle w:val="BodyText"/>
      </w:pPr>
      <w:r>
        <w:t>[Brief introductory sentence or two about how the alternatives were developed.]</w:t>
      </w:r>
    </w:p>
    <w:p w14:paraId="515384D2" w14:textId="77777777" w:rsidR="000F3B14" w:rsidRDefault="000F3B14" w:rsidP="000F3B14">
      <w:pPr>
        <w:pStyle w:val="Head2"/>
      </w:pPr>
      <w:r>
        <w:t>Action Elements</w:t>
      </w:r>
    </w:p>
    <w:p w14:paraId="0C1B3F50" w14:textId="77777777" w:rsidR="000F3B14" w:rsidRDefault="000F3B14" w:rsidP="000F3B14">
      <w:pPr>
        <w:pStyle w:val="BodyText"/>
      </w:pPr>
      <w:r>
        <w:t>[Describe the individual types of actions considered in each of four categories: watershed management options; in-lake management options; risk mitigation and communication options; and research and monitoring options. Include text describing each category. Also, consider assembling the options into a strategy table (that is, a menu of options from which strategies can be created) (table 1).]</w:t>
      </w:r>
    </w:p>
    <w:p w14:paraId="0C589D6F" w14:textId="77777777" w:rsidR="000F3B14" w:rsidRDefault="000F3B14" w:rsidP="000F3B14">
      <w:pPr>
        <w:pStyle w:val="TableTitle"/>
        <w:autoSpaceDE w:val="0"/>
        <w:autoSpaceDN w:val="0"/>
        <w:adjustRightInd w:val="0"/>
      </w:pPr>
      <w:bookmarkStart w:id="20" w:name="_Toc96590238"/>
      <w:r>
        <w:rPr>
          <w:b/>
        </w:rPr>
        <w:t>Table 1.</w:t>
      </w:r>
      <w:r>
        <w:t> </w:t>
      </w:r>
      <w:r>
        <w:t>Strategy table for management of cyanobacterial harmful algal blooms at [fill-in] State Park. Each column represents a menu of potential options within a category. A full strategy is characterized by choosing one or more options from each column.</w:t>
      </w:r>
      <w:bookmarkEnd w:id="20"/>
    </w:p>
    <w:tbl>
      <w:tblPr>
        <w:tblStyle w:val="PlainTable11"/>
        <w:tblW w:w="9260" w:type="dxa"/>
        <w:tblInd w:w="0" w:type="dxa"/>
        <w:tblBorders>
          <w:top w:val="single" w:sz="18" w:space="0" w:color="000000"/>
          <w:left w:val="none" w:sz="0" w:space="0" w:color="auto"/>
          <w:bottom w:val="single" w:sz="18" w:space="0" w:color="000000"/>
          <w:insideH w:val="none" w:sz="0" w:space="0" w:color="auto"/>
          <w:insideV w:val="none" w:sz="0" w:space="0" w:color="auto"/>
        </w:tblBorders>
        <w:tblLook w:val="0420" w:firstRow="1" w:lastRow="0" w:firstColumn="0" w:lastColumn="0" w:noHBand="0" w:noVBand="1"/>
      </w:tblPr>
      <w:tblGrid>
        <w:gridCol w:w="2764"/>
        <w:gridCol w:w="2342"/>
        <w:gridCol w:w="2329"/>
        <w:gridCol w:w="1825"/>
      </w:tblGrid>
      <w:tr w:rsidR="000F3B14" w14:paraId="7E3C6369" w14:textId="77777777" w:rsidTr="000F3B14">
        <w:trPr>
          <w:cnfStyle w:val="100000000000" w:firstRow="1" w:lastRow="0" w:firstColumn="0" w:lastColumn="0" w:oddVBand="0" w:evenVBand="0" w:oddHBand="0" w:evenHBand="0" w:firstRowFirstColumn="0" w:firstRowLastColumn="0" w:lastRowFirstColumn="0" w:lastRowLastColumn="0"/>
          <w:trHeight w:val="564"/>
        </w:trPr>
        <w:tc>
          <w:tcPr>
            <w:tcW w:w="2764" w:type="dxa"/>
            <w:tcBorders>
              <w:top w:val="single" w:sz="4" w:space="0" w:color="auto"/>
              <w:left w:val="nil"/>
              <w:bottom w:val="single" w:sz="4" w:space="0" w:color="auto"/>
              <w:right w:val="nil"/>
            </w:tcBorders>
            <w:vAlign w:val="center"/>
            <w:hideMark/>
          </w:tcPr>
          <w:p w14:paraId="3E9C55BC" w14:textId="77777777" w:rsidR="000F3B14" w:rsidRDefault="000F3B14">
            <w:pPr>
              <w:pStyle w:val="TableHead"/>
              <w:autoSpaceDE w:val="0"/>
              <w:autoSpaceDN w:val="0"/>
              <w:adjustRightInd w:val="0"/>
              <w:rPr>
                <w:b/>
                <w:bCs w:val="0"/>
                <w:szCs w:val="18"/>
              </w:rPr>
            </w:pPr>
            <w:r>
              <w:rPr>
                <w:b/>
                <w:bCs w:val="0"/>
              </w:rPr>
              <w:t>Watershed options</w:t>
            </w:r>
          </w:p>
        </w:tc>
        <w:tc>
          <w:tcPr>
            <w:tcW w:w="2342" w:type="dxa"/>
            <w:tcBorders>
              <w:top w:val="single" w:sz="4" w:space="0" w:color="auto"/>
              <w:left w:val="nil"/>
              <w:bottom w:val="single" w:sz="4" w:space="0" w:color="auto"/>
              <w:right w:val="nil"/>
            </w:tcBorders>
            <w:vAlign w:val="center"/>
            <w:hideMark/>
          </w:tcPr>
          <w:p w14:paraId="0E91DFCC" w14:textId="77777777" w:rsidR="000F3B14" w:rsidRDefault="000F3B14">
            <w:pPr>
              <w:pStyle w:val="TableHead"/>
              <w:rPr>
                <w:b/>
                <w:bCs w:val="0"/>
                <w:szCs w:val="18"/>
              </w:rPr>
            </w:pPr>
            <w:r>
              <w:rPr>
                <w:b/>
                <w:bCs w:val="0"/>
              </w:rPr>
              <w:t>In-lake options</w:t>
            </w:r>
          </w:p>
        </w:tc>
        <w:tc>
          <w:tcPr>
            <w:tcW w:w="2329" w:type="dxa"/>
            <w:tcBorders>
              <w:top w:val="single" w:sz="4" w:space="0" w:color="auto"/>
              <w:left w:val="nil"/>
              <w:bottom w:val="single" w:sz="4" w:space="0" w:color="auto"/>
              <w:right w:val="nil"/>
            </w:tcBorders>
            <w:vAlign w:val="center"/>
            <w:hideMark/>
          </w:tcPr>
          <w:p w14:paraId="0D434810" w14:textId="77777777" w:rsidR="000F3B14" w:rsidRDefault="000F3B14">
            <w:pPr>
              <w:pStyle w:val="TableHead"/>
              <w:rPr>
                <w:b/>
                <w:bCs w:val="0"/>
                <w:szCs w:val="18"/>
              </w:rPr>
            </w:pPr>
            <w:r>
              <w:rPr>
                <w:b/>
                <w:bCs w:val="0"/>
              </w:rPr>
              <w:t>Risk mitigation and communication</w:t>
            </w:r>
          </w:p>
        </w:tc>
        <w:tc>
          <w:tcPr>
            <w:tcW w:w="1825" w:type="dxa"/>
            <w:tcBorders>
              <w:top w:val="single" w:sz="4" w:space="0" w:color="auto"/>
              <w:left w:val="nil"/>
              <w:bottom w:val="single" w:sz="4" w:space="0" w:color="auto"/>
              <w:right w:val="nil"/>
            </w:tcBorders>
            <w:vAlign w:val="center"/>
            <w:hideMark/>
          </w:tcPr>
          <w:p w14:paraId="69305511" w14:textId="77777777" w:rsidR="000F3B14" w:rsidRDefault="000F3B14">
            <w:pPr>
              <w:pStyle w:val="TableHead"/>
              <w:rPr>
                <w:b/>
                <w:bCs w:val="0"/>
                <w:szCs w:val="18"/>
              </w:rPr>
            </w:pPr>
            <w:r>
              <w:rPr>
                <w:b/>
                <w:bCs w:val="0"/>
              </w:rPr>
              <w:t>Research and monitoring</w:t>
            </w:r>
          </w:p>
        </w:tc>
      </w:tr>
      <w:tr w:rsidR="000F3B14" w14:paraId="14BFD637" w14:textId="77777777" w:rsidTr="003C303A">
        <w:trPr>
          <w:cnfStyle w:val="000000100000" w:firstRow="0" w:lastRow="0" w:firstColumn="0" w:lastColumn="0" w:oddVBand="0" w:evenVBand="0" w:oddHBand="1" w:evenHBand="0" w:firstRowFirstColumn="0" w:firstRowLastColumn="0" w:lastRowFirstColumn="0" w:lastRowLastColumn="0"/>
          <w:trHeight w:val="564"/>
        </w:trPr>
        <w:tc>
          <w:tcPr>
            <w:tcW w:w="2764" w:type="dxa"/>
            <w:tcBorders>
              <w:top w:val="single" w:sz="4" w:space="0" w:color="auto"/>
              <w:left w:val="nil"/>
              <w:bottom w:val="single" w:sz="4" w:space="0" w:color="auto"/>
              <w:right w:val="nil"/>
            </w:tcBorders>
            <w:shd w:val="clear" w:color="auto" w:fill="auto"/>
            <w:vAlign w:val="center"/>
          </w:tcPr>
          <w:p w14:paraId="6DBEA51C" w14:textId="77777777" w:rsidR="000F3B14" w:rsidRDefault="000F3B14" w:rsidP="00AD75D5">
            <w:pPr>
              <w:pStyle w:val="TableBody"/>
              <w:numPr>
                <w:ilvl w:val="0"/>
                <w:numId w:val="2"/>
              </w:numPr>
              <w:autoSpaceDE w:val="0"/>
              <w:autoSpaceDN w:val="0"/>
              <w:adjustRightInd w:val="0"/>
              <w:rPr>
                <w:szCs w:val="22"/>
              </w:rPr>
            </w:pPr>
            <w:r>
              <w:t>No management</w:t>
            </w:r>
          </w:p>
          <w:p w14:paraId="45D107A7" w14:textId="77777777" w:rsidR="000F3B14" w:rsidRDefault="000F3B14" w:rsidP="00AD75D5">
            <w:pPr>
              <w:pStyle w:val="TableBody"/>
              <w:numPr>
                <w:ilvl w:val="0"/>
                <w:numId w:val="2"/>
              </w:numPr>
              <w:autoSpaceDE w:val="0"/>
              <w:autoSpaceDN w:val="0"/>
              <w:adjustRightInd w:val="0"/>
            </w:pPr>
            <w:r>
              <w:t>Erosion management</w:t>
            </w:r>
          </w:p>
          <w:p w14:paraId="7F1F5B78" w14:textId="77777777" w:rsidR="000F3B14" w:rsidRDefault="000F3B14" w:rsidP="00AD75D5">
            <w:pPr>
              <w:pStyle w:val="TableBody"/>
              <w:numPr>
                <w:ilvl w:val="0"/>
                <w:numId w:val="2"/>
              </w:numPr>
              <w:autoSpaceDE w:val="0"/>
              <w:autoSpaceDN w:val="0"/>
              <w:adjustRightInd w:val="0"/>
            </w:pPr>
            <w:r>
              <w:t>Develop/implement a Clean Water Plan (9E)</w:t>
            </w:r>
          </w:p>
          <w:p w14:paraId="71050792" w14:textId="77777777" w:rsidR="000F3B14" w:rsidRDefault="000F3B14" w:rsidP="00AD75D5">
            <w:pPr>
              <w:pStyle w:val="TableBody"/>
              <w:numPr>
                <w:ilvl w:val="0"/>
                <w:numId w:val="2"/>
              </w:numPr>
              <w:autoSpaceDE w:val="0"/>
              <w:autoSpaceDN w:val="0"/>
              <w:adjustRightInd w:val="0"/>
            </w:pPr>
            <w:r>
              <w:t>Municipal separate storm sewer system (MS4) partnerships</w:t>
            </w:r>
          </w:p>
          <w:p w14:paraId="69006B57" w14:textId="77777777" w:rsidR="000F3B14" w:rsidRDefault="000F3B14" w:rsidP="00AD75D5">
            <w:pPr>
              <w:pStyle w:val="TableBody"/>
              <w:numPr>
                <w:ilvl w:val="0"/>
                <w:numId w:val="2"/>
              </w:numPr>
              <w:autoSpaceDE w:val="0"/>
              <w:autoSpaceDN w:val="0"/>
              <w:adjustRightInd w:val="0"/>
            </w:pPr>
            <w:r>
              <w:t>(Add additional options as needed)</w:t>
            </w:r>
          </w:p>
          <w:p w14:paraId="5022D9D2" w14:textId="77777777" w:rsidR="000F3B14" w:rsidRDefault="000F3B14">
            <w:pPr>
              <w:pStyle w:val="TableBody"/>
              <w:autoSpaceDE w:val="0"/>
              <w:autoSpaceDN w:val="0"/>
              <w:adjustRightInd w:val="0"/>
            </w:pPr>
          </w:p>
        </w:tc>
        <w:tc>
          <w:tcPr>
            <w:tcW w:w="2342" w:type="dxa"/>
            <w:tcBorders>
              <w:top w:val="single" w:sz="4" w:space="0" w:color="auto"/>
              <w:left w:val="nil"/>
              <w:bottom w:val="single" w:sz="4" w:space="0" w:color="auto"/>
              <w:right w:val="nil"/>
            </w:tcBorders>
            <w:shd w:val="clear" w:color="auto" w:fill="auto"/>
            <w:hideMark/>
          </w:tcPr>
          <w:p w14:paraId="640B38BC" w14:textId="77777777" w:rsidR="000F3B14" w:rsidRDefault="000F3B14" w:rsidP="00AD75D5">
            <w:pPr>
              <w:pStyle w:val="TableBody"/>
              <w:numPr>
                <w:ilvl w:val="0"/>
                <w:numId w:val="2"/>
              </w:numPr>
              <w:autoSpaceDE w:val="0"/>
              <w:autoSpaceDN w:val="0"/>
              <w:adjustRightInd w:val="0"/>
            </w:pPr>
            <w:r>
              <w:t>None</w:t>
            </w:r>
          </w:p>
          <w:p w14:paraId="1D8C7045" w14:textId="77777777" w:rsidR="000F3B14" w:rsidRDefault="000F3B14" w:rsidP="00AD75D5">
            <w:pPr>
              <w:pStyle w:val="TableBody"/>
              <w:numPr>
                <w:ilvl w:val="0"/>
                <w:numId w:val="2"/>
              </w:numPr>
              <w:autoSpaceDE w:val="0"/>
              <w:autoSpaceDN w:val="0"/>
              <w:adjustRightInd w:val="0"/>
              <w:rPr>
                <w:szCs w:val="20"/>
              </w:rPr>
            </w:pPr>
            <w:r>
              <w:rPr>
                <w:szCs w:val="20"/>
              </w:rPr>
              <w:t>Aquatic invasive removal</w:t>
            </w:r>
          </w:p>
          <w:p w14:paraId="2FBBD717" w14:textId="77777777" w:rsidR="000F3B14" w:rsidRDefault="000F3B14" w:rsidP="00AD75D5">
            <w:pPr>
              <w:pStyle w:val="TableBody"/>
              <w:numPr>
                <w:ilvl w:val="0"/>
                <w:numId w:val="2"/>
              </w:numPr>
              <w:autoSpaceDE w:val="0"/>
              <w:autoSpaceDN w:val="0"/>
              <w:adjustRightInd w:val="0"/>
              <w:rPr>
                <w:szCs w:val="20"/>
              </w:rPr>
            </w:pPr>
            <w:r>
              <w:rPr>
                <w:szCs w:val="20"/>
              </w:rPr>
              <w:t>Hypolimnetic aeration</w:t>
            </w:r>
          </w:p>
          <w:p w14:paraId="543766E5" w14:textId="77777777" w:rsidR="000F3B14" w:rsidRDefault="000F3B14" w:rsidP="00AD75D5">
            <w:pPr>
              <w:pStyle w:val="TableBody"/>
              <w:numPr>
                <w:ilvl w:val="0"/>
                <w:numId w:val="2"/>
              </w:numPr>
              <w:autoSpaceDE w:val="0"/>
              <w:autoSpaceDN w:val="0"/>
              <w:adjustRightInd w:val="0"/>
              <w:rPr>
                <w:szCs w:val="18"/>
              </w:rPr>
            </w:pPr>
            <w:r>
              <w:rPr>
                <w:szCs w:val="20"/>
              </w:rPr>
              <w:t>Ultrasonic treatment</w:t>
            </w:r>
          </w:p>
        </w:tc>
        <w:tc>
          <w:tcPr>
            <w:tcW w:w="2329" w:type="dxa"/>
            <w:tcBorders>
              <w:top w:val="single" w:sz="4" w:space="0" w:color="auto"/>
              <w:left w:val="nil"/>
              <w:bottom w:val="single" w:sz="4" w:space="0" w:color="auto"/>
              <w:right w:val="nil"/>
            </w:tcBorders>
            <w:shd w:val="clear" w:color="auto" w:fill="auto"/>
            <w:hideMark/>
          </w:tcPr>
          <w:p w14:paraId="6C733B5A" w14:textId="77777777" w:rsidR="000F3B14" w:rsidRDefault="000F3B14" w:rsidP="00AD75D5">
            <w:pPr>
              <w:pStyle w:val="TableBody"/>
              <w:numPr>
                <w:ilvl w:val="0"/>
                <w:numId w:val="3"/>
              </w:numPr>
              <w:autoSpaceDE w:val="0"/>
              <w:autoSpaceDN w:val="0"/>
              <w:adjustRightInd w:val="0"/>
              <w:rPr>
                <w:szCs w:val="22"/>
              </w:rPr>
            </w:pPr>
            <w:r>
              <w:t>None</w:t>
            </w:r>
          </w:p>
          <w:p w14:paraId="1BB8D592" w14:textId="77777777" w:rsidR="000F3B14" w:rsidRDefault="000F3B14" w:rsidP="00AD75D5">
            <w:pPr>
              <w:pStyle w:val="TableBody"/>
              <w:numPr>
                <w:ilvl w:val="0"/>
                <w:numId w:val="3"/>
              </w:numPr>
              <w:autoSpaceDE w:val="0"/>
              <w:autoSpaceDN w:val="0"/>
              <w:adjustRightInd w:val="0"/>
              <w:rPr>
                <w:szCs w:val="20"/>
              </w:rPr>
            </w:pPr>
            <w:r>
              <w:rPr>
                <w:szCs w:val="20"/>
              </w:rPr>
              <w:t>Education about eutrophication</w:t>
            </w:r>
          </w:p>
          <w:p w14:paraId="1CE60ED8" w14:textId="77777777" w:rsidR="000F3B14" w:rsidRDefault="000F3B14" w:rsidP="00AD75D5">
            <w:pPr>
              <w:pStyle w:val="TableBody"/>
              <w:numPr>
                <w:ilvl w:val="0"/>
                <w:numId w:val="3"/>
              </w:numPr>
              <w:autoSpaceDE w:val="0"/>
              <w:autoSpaceDN w:val="0"/>
              <w:adjustRightInd w:val="0"/>
              <w:rPr>
                <w:szCs w:val="20"/>
              </w:rPr>
            </w:pPr>
            <w:r>
              <w:rPr>
                <w:szCs w:val="20"/>
              </w:rPr>
              <w:t>Signs and risk education</w:t>
            </w:r>
          </w:p>
          <w:p w14:paraId="40D42EEA" w14:textId="77777777" w:rsidR="000F3B14" w:rsidRDefault="000F3B14" w:rsidP="00AD75D5">
            <w:pPr>
              <w:pStyle w:val="TableBody"/>
              <w:numPr>
                <w:ilvl w:val="0"/>
                <w:numId w:val="3"/>
              </w:numPr>
              <w:autoSpaceDE w:val="0"/>
              <w:autoSpaceDN w:val="0"/>
              <w:adjustRightInd w:val="0"/>
              <w:rPr>
                <w:szCs w:val="18"/>
              </w:rPr>
            </w:pPr>
            <w:r>
              <w:rPr>
                <w:szCs w:val="20"/>
              </w:rPr>
              <w:t>Environmental education</w:t>
            </w:r>
          </w:p>
        </w:tc>
        <w:tc>
          <w:tcPr>
            <w:tcW w:w="1825" w:type="dxa"/>
            <w:tcBorders>
              <w:top w:val="single" w:sz="4" w:space="0" w:color="auto"/>
              <w:left w:val="nil"/>
              <w:bottom w:val="single" w:sz="4" w:space="0" w:color="auto"/>
              <w:right w:val="nil"/>
            </w:tcBorders>
            <w:shd w:val="clear" w:color="auto" w:fill="auto"/>
            <w:hideMark/>
          </w:tcPr>
          <w:p w14:paraId="2718948F" w14:textId="77777777" w:rsidR="000F3B14" w:rsidRDefault="000F3B14" w:rsidP="00AD75D5">
            <w:pPr>
              <w:pStyle w:val="TableBody"/>
              <w:numPr>
                <w:ilvl w:val="0"/>
                <w:numId w:val="3"/>
              </w:numPr>
              <w:autoSpaceDE w:val="0"/>
              <w:autoSpaceDN w:val="0"/>
              <w:adjustRightInd w:val="0"/>
              <w:rPr>
                <w:szCs w:val="22"/>
              </w:rPr>
            </w:pPr>
            <w:r>
              <w:t>None</w:t>
            </w:r>
          </w:p>
          <w:p w14:paraId="75080BB6" w14:textId="77777777" w:rsidR="000F3B14" w:rsidRDefault="000F3B14" w:rsidP="00AD75D5">
            <w:pPr>
              <w:pStyle w:val="TableBody"/>
              <w:numPr>
                <w:ilvl w:val="0"/>
                <w:numId w:val="3"/>
              </w:numPr>
              <w:autoSpaceDE w:val="0"/>
              <w:autoSpaceDN w:val="0"/>
              <w:adjustRightInd w:val="0"/>
            </w:pPr>
            <w:r>
              <w:t>Periodic monitoring</w:t>
            </w:r>
          </w:p>
          <w:p w14:paraId="50B6362F" w14:textId="77777777" w:rsidR="000F3B14" w:rsidRDefault="000F3B14" w:rsidP="00AD75D5">
            <w:pPr>
              <w:pStyle w:val="TableBody"/>
              <w:numPr>
                <w:ilvl w:val="0"/>
                <w:numId w:val="3"/>
              </w:numPr>
              <w:autoSpaceDE w:val="0"/>
              <w:autoSpaceDN w:val="0"/>
              <w:adjustRightInd w:val="0"/>
            </w:pPr>
            <w:r>
              <w:t>Sediment cores</w:t>
            </w:r>
          </w:p>
          <w:p w14:paraId="794986A8" w14:textId="77777777" w:rsidR="000F3B14" w:rsidRDefault="000F3B14" w:rsidP="00AD75D5">
            <w:pPr>
              <w:pStyle w:val="TableBody"/>
              <w:numPr>
                <w:ilvl w:val="0"/>
                <w:numId w:val="3"/>
              </w:numPr>
              <w:autoSpaceDE w:val="0"/>
              <w:autoSpaceDN w:val="0"/>
              <w:adjustRightInd w:val="0"/>
            </w:pPr>
            <w:r>
              <w:t>Nutrient monitoring</w:t>
            </w:r>
          </w:p>
        </w:tc>
      </w:tr>
    </w:tbl>
    <w:p w14:paraId="1E89C723" w14:textId="77777777" w:rsidR="000F3B14" w:rsidRDefault="000F3B14" w:rsidP="000F3B14">
      <w:pPr>
        <w:pStyle w:val="Head2"/>
      </w:pPr>
      <w:bookmarkStart w:id="21" w:name="_Toc100778213"/>
      <w:r>
        <w:lastRenderedPageBreak/>
        <w:t>Alternative Strategies</w:t>
      </w:r>
      <w:bookmarkEnd w:id="21"/>
    </w:p>
    <w:p w14:paraId="26A94450" w14:textId="77777777" w:rsidR="000F3B14" w:rsidRDefault="000F3B14" w:rsidP="000F3B14">
      <w:pPr>
        <w:pStyle w:val="BodyText"/>
      </w:pPr>
      <w:r>
        <w:t xml:space="preserve">[Describe 4–6 strategies that were developed from the strategy table that represent a range of reasonable approaches to </w:t>
      </w:r>
      <w:proofErr w:type="spellStart"/>
      <w:r>
        <w:t>CyanoHABs</w:t>
      </w:r>
      <w:proofErr w:type="spellEnd"/>
      <w:r>
        <w:t xml:space="preserve"> management at the park.]</w:t>
      </w:r>
    </w:p>
    <w:p w14:paraId="46AE6630" w14:textId="77777777" w:rsidR="000F3B14" w:rsidRDefault="000F3B14" w:rsidP="000F3B14">
      <w:pPr>
        <w:pStyle w:val="Head1"/>
      </w:pPr>
      <w:r>
        <w:t>Analysis of Consequences</w:t>
      </w:r>
    </w:p>
    <w:p w14:paraId="2B9310F6" w14:textId="77777777" w:rsidR="000F3B14" w:rsidRDefault="000F3B14" w:rsidP="000F3B14">
      <w:pPr>
        <w:pStyle w:val="BodyText"/>
      </w:pPr>
      <w:r>
        <w:t>[Describe how the alternative strategies were evaluated against the fundamental objectives. Summarize that evaluation, perhaps in a consequence table (table 2).]</w:t>
      </w:r>
    </w:p>
    <w:p w14:paraId="43FE78D2" w14:textId="27CA24AD" w:rsidR="000F3B14" w:rsidRDefault="000F3B14" w:rsidP="000F3B14">
      <w:pPr>
        <w:pStyle w:val="TableTitle"/>
        <w:autoSpaceDE w:val="0"/>
        <w:autoSpaceDN w:val="0"/>
        <w:adjustRightInd w:val="0"/>
      </w:pPr>
      <w:bookmarkStart w:id="22" w:name="_Toc96590239"/>
      <w:r>
        <w:rPr>
          <w:b/>
        </w:rPr>
        <w:t>Table 2.</w:t>
      </w:r>
      <w:r>
        <w:t> </w:t>
      </w:r>
      <w:r>
        <w:t>Consequence analysis of the cyanobacterial harmful algal bloom management strategies for [Fill in] State Park against the fundamental objectives. The cells of the table show the expected performance of each strategy in terms of the corresponding objective. The green-shaded cells mark the strategy that performs best for a particular objective, and the pink-shaded cells mark the strategy that performs worst for a particular objective.</w:t>
      </w:r>
      <w:bookmarkEnd w:id="22"/>
      <w:r>
        <w:t xml:space="preserve"> The desired direction is indicated under each objective as either </w:t>
      </w:r>
      <w:r w:rsidR="00F07852">
        <w:t xml:space="preserve">maximizing </w:t>
      </w:r>
      <w:r>
        <w:t>or minimizing outcomes.</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60"/>
        <w:gridCol w:w="1082"/>
        <w:gridCol w:w="1081"/>
        <w:gridCol w:w="1082"/>
        <w:gridCol w:w="1081"/>
        <w:gridCol w:w="1082"/>
        <w:gridCol w:w="1082"/>
      </w:tblGrid>
      <w:tr w:rsidR="000F3B14" w14:paraId="277C4DA6" w14:textId="77777777" w:rsidTr="000F3B14">
        <w:trPr>
          <w:tblHeader/>
        </w:trPr>
        <w:tc>
          <w:tcPr>
            <w:tcW w:w="1800" w:type="dxa"/>
            <w:tcBorders>
              <w:top w:val="single" w:sz="4" w:space="0" w:color="auto"/>
              <w:left w:val="nil"/>
              <w:bottom w:val="single" w:sz="4" w:space="0" w:color="auto"/>
              <w:right w:val="nil"/>
            </w:tcBorders>
            <w:vAlign w:val="center"/>
            <w:hideMark/>
          </w:tcPr>
          <w:p w14:paraId="146DE6C2" w14:textId="77777777" w:rsidR="000F3B14" w:rsidRDefault="000F3B14">
            <w:pPr>
              <w:pStyle w:val="TableHead"/>
              <w:autoSpaceDE w:val="0"/>
              <w:autoSpaceDN w:val="0"/>
              <w:adjustRightInd w:val="0"/>
              <w:rPr>
                <w:bCs/>
                <w:szCs w:val="18"/>
              </w:rPr>
            </w:pPr>
            <w:r>
              <w:t>Alternative</w:t>
            </w:r>
          </w:p>
        </w:tc>
        <w:tc>
          <w:tcPr>
            <w:tcW w:w="1060" w:type="dxa"/>
            <w:tcBorders>
              <w:top w:val="single" w:sz="4" w:space="0" w:color="auto"/>
              <w:left w:val="nil"/>
              <w:bottom w:val="single" w:sz="4" w:space="0" w:color="auto"/>
              <w:right w:val="nil"/>
            </w:tcBorders>
            <w:vAlign w:val="center"/>
            <w:hideMark/>
          </w:tcPr>
          <w:p w14:paraId="573A6B7B" w14:textId="77777777" w:rsidR="000F3B14" w:rsidRDefault="000F3B14">
            <w:pPr>
              <w:pStyle w:val="TableHead"/>
              <w:autoSpaceDE w:val="0"/>
              <w:autoSpaceDN w:val="0"/>
              <w:adjustRightInd w:val="0"/>
              <w:rPr>
                <w:bCs/>
                <w:szCs w:val="18"/>
              </w:rPr>
            </w:pPr>
            <w:r>
              <w:t>Objective 1</w:t>
            </w:r>
          </w:p>
        </w:tc>
        <w:tc>
          <w:tcPr>
            <w:tcW w:w="1082" w:type="dxa"/>
            <w:tcBorders>
              <w:top w:val="single" w:sz="4" w:space="0" w:color="auto"/>
              <w:left w:val="nil"/>
              <w:bottom w:val="single" w:sz="4" w:space="0" w:color="auto"/>
              <w:right w:val="nil"/>
            </w:tcBorders>
            <w:vAlign w:val="center"/>
            <w:hideMark/>
          </w:tcPr>
          <w:p w14:paraId="773A20B3" w14:textId="77777777" w:rsidR="000F3B14" w:rsidRDefault="000F3B14">
            <w:pPr>
              <w:pStyle w:val="TableHead"/>
              <w:autoSpaceDE w:val="0"/>
              <w:autoSpaceDN w:val="0"/>
              <w:adjustRightInd w:val="0"/>
              <w:rPr>
                <w:bCs/>
                <w:szCs w:val="18"/>
              </w:rPr>
            </w:pPr>
            <w:r>
              <w:t>Objective 2</w:t>
            </w:r>
          </w:p>
        </w:tc>
        <w:tc>
          <w:tcPr>
            <w:tcW w:w="1081" w:type="dxa"/>
            <w:tcBorders>
              <w:top w:val="single" w:sz="4" w:space="0" w:color="auto"/>
              <w:left w:val="nil"/>
              <w:bottom w:val="single" w:sz="4" w:space="0" w:color="auto"/>
              <w:right w:val="nil"/>
            </w:tcBorders>
            <w:vAlign w:val="center"/>
            <w:hideMark/>
          </w:tcPr>
          <w:p w14:paraId="0C057D20" w14:textId="77777777" w:rsidR="000F3B14" w:rsidRDefault="000F3B14">
            <w:pPr>
              <w:pStyle w:val="TableHead"/>
              <w:autoSpaceDE w:val="0"/>
              <w:autoSpaceDN w:val="0"/>
              <w:adjustRightInd w:val="0"/>
              <w:rPr>
                <w:bCs/>
                <w:szCs w:val="18"/>
              </w:rPr>
            </w:pPr>
            <w:r>
              <w:t>Objective 3</w:t>
            </w:r>
          </w:p>
        </w:tc>
        <w:tc>
          <w:tcPr>
            <w:tcW w:w="1082" w:type="dxa"/>
            <w:tcBorders>
              <w:top w:val="single" w:sz="4" w:space="0" w:color="auto"/>
              <w:left w:val="nil"/>
              <w:bottom w:val="single" w:sz="4" w:space="0" w:color="auto"/>
              <w:right w:val="nil"/>
            </w:tcBorders>
            <w:vAlign w:val="center"/>
            <w:hideMark/>
          </w:tcPr>
          <w:p w14:paraId="499DDF1C" w14:textId="77777777" w:rsidR="000F3B14" w:rsidRDefault="000F3B14">
            <w:pPr>
              <w:pStyle w:val="TableHead"/>
              <w:autoSpaceDE w:val="0"/>
              <w:autoSpaceDN w:val="0"/>
              <w:adjustRightInd w:val="0"/>
              <w:rPr>
                <w:bCs/>
                <w:szCs w:val="18"/>
              </w:rPr>
            </w:pPr>
            <w:r>
              <w:t>Objective 4</w:t>
            </w:r>
          </w:p>
        </w:tc>
        <w:tc>
          <w:tcPr>
            <w:tcW w:w="1081" w:type="dxa"/>
            <w:tcBorders>
              <w:top w:val="single" w:sz="4" w:space="0" w:color="auto"/>
              <w:left w:val="nil"/>
              <w:bottom w:val="single" w:sz="4" w:space="0" w:color="auto"/>
              <w:right w:val="nil"/>
            </w:tcBorders>
            <w:vAlign w:val="center"/>
            <w:hideMark/>
          </w:tcPr>
          <w:p w14:paraId="48850EA3" w14:textId="77777777" w:rsidR="000F3B14" w:rsidRDefault="000F3B14">
            <w:pPr>
              <w:pStyle w:val="TableHead"/>
              <w:autoSpaceDE w:val="0"/>
              <w:autoSpaceDN w:val="0"/>
              <w:adjustRightInd w:val="0"/>
              <w:rPr>
                <w:bCs/>
                <w:szCs w:val="18"/>
              </w:rPr>
            </w:pPr>
            <w:r>
              <w:t>Objective 5</w:t>
            </w:r>
          </w:p>
        </w:tc>
        <w:tc>
          <w:tcPr>
            <w:tcW w:w="1082" w:type="dxa"/>
            <w:tcBorders>
              <w:top w:val="single" w:sz="4" w:space="0" w:color="auto"/>
              <w:left w:val="nil"/>
              <w:bottom w:val="single" w:sz="4" w:space="0" w:color="auto"/>
              <w:right w:val="nil"/>
            </w:tcBorders>
            <w:vAlign w:val="center"/>
            <w:hideMark/>
          </w:tcPr>
          <w:p w14:paraId="338F5869" w14:textId="77777777" w:rsidR="000F3B14" w:rsidRDefault="000F3B14">
            <w:pPr>
              <w:pStyle w:val="TableHead"/>
              <w:autoSpaceDE w:val="0"/>
              <w:autoSpaceDN w:val="0"/>
              <w:adjustRightInd w:val="0"/>
              <w:rPr>
                <w:bCs/>
                <w:szCs w:val="18"/>
              </w:rPr>
            </w:pPr>
            <w:r>
              <w:t>Objective 6</w:t>
            </w:r>
          </w:p>
        </w:tc>
        <w:tc>
          <w:tcPr>
            <w:tcW w:w="1082" w:type="dxa"/>
            <w:tcBorders>
              <w:top w:val="single" w:sz="4" w:space="0" w:color="auto"/>
              <w:left w:val="nil"/>
              <w:bottom w:val="single" w:sz="4" w:space="0" w:color="auto"/>
              <w:right w:val="nil"/>
            </w:tcBorders>
            <w:vAlign w:val="center"/>
            <w:hideMark/>
          </w:tcPr>
          <w:p w14:paraId="1D3F7BC7" w14:textId="77777777" w:rsidR="000F3B14" w:rsidRDefault="000F3B14">
            <w:pPr>
              <w:pStyle w:val="TableHead"/>
              <w:autoSpaceDE w:val="0"/>
              <w:autoSpaceDN w:val="0"/>
              <w:adjustRightInd w:val="0"/>
              <w:rPr>
                <w:bCs/>
                <w:szCs w:val="18"/>
              </w:rPr>
            </w:pPr>
            <w:r>
              <w:t>Objective 7</w:t>
            </w:r>
          </w:p>
        </w:tc>
      </w:tr>
      <w:tr w:rsidR="000F3B14" w14:paraId="6B5D3EB3" w14:textId="77777777" w:rsidTr="000F3B14">
        <w:tc>
          <w:tcPr>
            <w:tcW w:w="1800" w:type="dxa"/>
            <w:tcBorders>
              <w:top w:val="single" w:sz="4" w:space="0" w:color="auto"/>
              <w:left w:val="nil"/>
              <w:bottom w:val="single" w:sz="4" w:space="0" w:color="auto"/>
              <w:right w:val="nil"/>
            </w:tcBorders>
            <w:hideMark/>
          </w:tcPr>
          <w:p w14:paraId="66BB904D" w14:textId="77777777" w:rsidR="000F3B14" w:rsidRDefault="000F3B14">
            <w:pPr>
              <w:pStyle w:val="TableBody"/>
              <w:autoSpaceDE w:val="0"/>
              <w:autoSpaceDN w:val="0"/>
              <w:adjustRightInd w:val="0"/>
              <w:jc w:val="right"/>
              <w:rPr>
                <w:i/>
                <w:iCs/>
                <w:szCs w:val="22"/>
              </w:rPr>
            </w:pPr>
            <w:r>
              <w:rPr>
                <w:i/>
                <w:iCs/>
              </w:rPr>
              <w:t>Desired direction</w:t>
            </w:r>
          </w:p>
        </w:tc>
        <w:tc>
          <w:tcPr>
            <w:tcW w:w="1060" w:type="dxa"/>
            <w:tcBorders>
              <w:top w:val="single" w:sz="4" w:space="0" w:color="auto"/>
              <w:left w:val="nil"/>
              <w:bottom w:val="single" w:sz="4" w:space="0" w:color="auto"/>
              <w:right w:val="nil"/>
            </w:tcBorders>
            <w:hideMark/>
          </w:tcPr>
          <w:p w14:paraId="449BC040" w14:textId="77777777" w:rsidR="000F3B14" w:rsidRDefault="000F3B14">
            <w:pPr>
              <w:pStyle w:val="TableBody"/>
              <w:autoSpaceDE w:val="0"/>
              <w:autoSpaceDN w:val="0"/>
              <w:adjustRightInd w:val="0"/>
              <w:jc w:val="right"/>
              <w:rPr>
                <w:rFonts w:ascii="Arial Narrow" w:hAnsi="Arial Narrow"/>
                <w:i/>
                <w:iCs/>
                <w:szCs w:val="18"/>
              </w:rPr>
            </w:pPr>
            <w:r>
              <w:rPr>
                <w:i/>
              </w:rPr>
              <w:t>Maximize</w:t>
            </w:r>
          </w:p>
        </w:tc>
        <w:tc>
          <w:tcPr>
            <w:tcW w:w="1082" w:type="dxa"/>
            <w:tcBorders>
              <w:top w:val="single" w:sz="4" w:space="0" w:color="auto"/>
              <w:left w:val="nil"/>
              <w:bottom w:val="single" w:sz="4" w:space="0" w:color="auto"/>
              <w:right w:val="nil"/>
            </w:tcBorders>
            <w:hideMark/>
          </w:tcPr>
          <w:p w14:paraId="262B2EC5" w14:textId="77777777" w:rsidR="000F3B14" w:rsidRDefault="000F3B14">
            <w:pPr>
              <w:pStyle w:val="TableBody"/>
              <w:autoSpaceDE w:val="0"/>
              <w:autoSpaceDN w:val="0"/>
              <w:adjustRightInd w:val="0"/>
              <w:jc w:val="right"/>
              <w:rPr>
                <w:rFonts w:ascii="Arial Narrow" w:hAnsi="Arial Narrow"/>
                <w:i/>
                <w:iCs/>
                <w:szCs w:val="18"/>
              </w:rPr>
            </w:pPr>
            <w:r>
              <w:rPr>
                <w:i/>
              </w:rPr>
              <w:t>Maximize</w:t>
            </w:r>
          </w:p>
        </w:tc>
        <w:tc>
          <w:tcPr>
            <w:tcW w:w="1081" w:type="dxa"/>
            <w:tcBorders>
              <w:top w:val="single" w:sz="4" w:space="0" w:color="auto"/>
              <w:left w:val="nil"/>
              <w:bottom w:val="single" w:sz="4" w:space="0" w:color="auto"/>
              <w:right w:val="nil"/>
            </w:tcBorders>
            <w:hideMark/>
          </w:tcPr>
          <w:p w14:paraId="61ADF509" w14:textId="77777777" w:rsidR="000F3B14" w:rsidRDefault="000F3B14">
            <w:pPr>
              <w:pStyle w:val="TableBody"/>
              <w:autoSpaceDE w:val="0"/>
              <w:autoSpaceDN w:val="0"/>
              <w:adjustRightInd w:val="0"/>
              <w:jc w:val="right"/>
              <w:rPr>
                <w:rFonts w:ascii="Arial Narrow" w:hAnsi="Arial Narrow"/>
                <w:i/>
                <w:iCs/>
                <w:szCs w:val="18"/>
              </w:rPr>
            </w:pPr>
            <w:r>
              <w:rPr>
                <w:i/>
              </w:rPr>
              <w:t>Minimize</w:t>
            </w:r>
          </w:p>
        </w:tc>
        <w:tc>
          <w:tcPr>
            <w:tcW w:w="1082" w:type="dxa"/>
            <w:tcBorders>
              <w:top w:val="single" w:sz="4" w:space="0" w:color="auto"/>
              <w:left w:val="nil"/>
              <w:bottom w:val="single" w:sz="4" w:space="0" w:color="auto"/>
              <w:right w:val="nil"/>
            </w:tcBorders>
            <w:hideMark/>
          </w:tcPr>
          <w:p w14:paraId="699E4052" w14:textId="77777777" w:rsidR="000F3B14" w:rsidRDefault="000F3B14">
            <w:pPr>
              <w:pStyle w:val="TableBody"/>
              <w:autoSpaceDE w:val="0"/>
              <w:autoSpaceDN w:val="0"/>
              <w:adjustRightInd w:val="0"/>
              <w:jc w:val="right"/>
              <w:rPr>
                <w:rFonts w:ascii="Arial Narrow" w:hAnsi="Arial Narrow"/>
                <w:i/>
                <w:iCs/>
                <w:szCs w:val="18"/>
              </w:rPr>
            </w:pPr>
            <w:r>
              <w:rPr>
                <w:i/>
              </w:rPr>
              <w:t>Maximize</w:t>
            </w:r>
          </w:p>
        </w:tc>
        <w:tc>
          <w:tcPr>
            <w:tcW w:w="1081" w:type="dxa"/>
            <w:tcBorders>
              <w:top w:val="single" w:sz="4" w:space="0" w:color="auto"/>
              <w:left w:val="nil"/>
              <w:bottom w:val="single" w:sz="4" w:space="0" w:color="auto"/>
              <w:right w:val="nil"/>
            </w:tcBorders>
            <w:hideMark/>
          </w:tcPr>
          <w:p w14:paraId="771672C3" w14:textId="77777777" w:rsidR="000F3B14" w:rsidRDefault="000F3B14">
            <w:pPr>
              <w:pStyle w:val="TableBody"/>
              <w:autoSpaceDE w:val="0"/>
              <w:autoSpaceDN w:val="0"/>
              <w:adjustRightInd w:val="0"/>
              <w:jc w:val="right"/>
              <w:rPr>
                <w:rFonts w:ascii="Arial Narrow" w:hAnsi="Arial Narrow"/>
                <w:i/>
                <w:iCs/>
                <w:szCs w:val="18"/>
              </w:rPr>
            </w:pPr>
            <w:r>
              <w:rPr>
                <w:i/>
              </w:rPr>
              <w:t>Maximize</w:t>
            </w:r>
          </w:p>
        </w:tc>
        <w:tc>
          <w:tcPr>
            <w:tcW w:w="1082" w:type="dxa"/>
            <w:tcBorders>
              <w:top w:val="single" w:sz="4" w:space="0" w:color="auto"/>
              <w:left w:val="nil"/>
              <w:bottom w:val="single" w:sz="4" w:space="0" w:color="auto"/>
              <w:right w:val="nil"/>
            </w:tcBorders>
            <w:hideMark/>
          </w:tcPr>
          <w:p w14:paraId="333D8F0A" w14:textId="77777777" w:rsidR="000F3B14" w:rsidRDefault="000F3B14">
            <w:pPr>
              <w:pStyle w:val="TableBody"/>
              <w:autoSpaceDE w:val="0"/>
              <w:autoSpaceDN w:val="0"/>
              <w:adjustRightInd w:val="0"/>
              <w:jc w:val="right"/>
              <w:rPr>
                <w:rFonts w:ascii="Arial Narrow" w:hAnsi="Arial Narrow"/>
                <w:i/>
                <w:iCs/>
                <w:szCs w:val="18"/>
              </w:rPr>
            </w:pPr>
            <w:r>
              <w:rPr>
                <w:i/>
              </w:rPr>
              <w:t>Minimize</w:t>
            </w:r>
          </w:p>
        </w:tc>
        <w:tc>
          <w:tcPr>
            <w:tcW w:w="1082" w:type="dxa"/>
            <w:tcBorders>
              <w:top w:val="single" w:sz="4" w:space="0" w:color="auto"/>
              <w:left w:val="nil"/>
              <w:bottom w:val="single" w:sz="4" w:space="0" w:color="auto"/>
              <w:right w:val="nil"/>
            </w:tcBorders>
            <w:hideMark/>
          </w:tcPr>
          <w:p w14:paraId="5BA53132" w14:textId="77777777" w:rsidR="000F3B14" w:rsidRDefault="000F3B14">
            <w:pPr>
              <w:pStyle w:val="TableBody"/>
              <w:autoSpaceDE w:val="0"/>
              <w:autoSpaceDN w:val="0"/>
              <w:adjustRightInd w:val="0"/>
              <w:jc w:val="right"/>
              <w:rPr>
                <w:rFonts w:ascii="Arial Narrow" w:hAnsi="Arial Narrow"/>
                <w:i/>
                <w:iCs/>
                <w:szCs w:val="18"/>
              </w:rPr>
            </w:pPr>
            <w:r>
              <w:rPr>
                <w:i/>
              </w:rPr>
              <w:t>Maximize</w:t>
            </w:r>
          </w:p>
        </w:tc>
      </w:tr>
      <w:tr w:rsidR="000F3B14" w14:paraId="4B00624F" w14:textId="77777777" w:rsidTr="000F3B14">
        <w:tc>
          <w:tcPr>
            <w:tcW w:w="1800" w:type="dxa"/>
            <w:tcBorders>
              <w:top w:val="single" w:sz="4" w:space="0" w:color="auto"/>
              <w:left w:val="nil"/>
              <w:bottom w:val="nil"/>
              <w:right w:val="nil"/>
            </w:tcBorders>
            <w:hideMark/>
          </w:tcPr>
          <w:p w14:paraId="733B5CAC" w14:textId="77777777" w:rsidR="000F3B14" w:rsidRDefault="000F3B14">
            <w:pPr>
              <w:pStyle w:val="TableBody"/>
              <w:autoSpaceDE w:val="0"/>
              <w:autoSpaceDN w:val="0"/>
              <w:adjustRightInd w:val="0"/>
              <w:rPr>
                <w:rFonts w:asciiTheme="minorHAnsi" w:hAnsiTheme="minorHAnsi"/>
                <w:szCs w:val="18"/>
              </w:rPr>
            </w:pPr>
            <w:r>
              <w:t>1: Current management strategies</w:t>
            </w:r>
          </w:p>
        </w:tc>
        <w:tc>
          <w:tcPr>
            <w:tcW w:w="1060" w:type="dxa"/>
            <w:tcBorders>
              <w:top w:val="single" w:sz="4" w:space="0" w:color="auto"/>
              <w:left w:val="nil"/>
              <w:bottom w:val="nil"/>
              <w:right w:val="nil"/>
            </w:tcBorders>
            <w:shd w:val="clear" w:color="auto" w:fill="92D050"/>
          </w:tcPr>
          <w:p w14:paraId="475F383B" w14:textId="77777777" w:rsidR="000F3B14" w:rsidRDefault="000F3B14">
            <w:pPr>
              <w:pStyle w:val="TableBody"/>
              <w:autoSpaceDE w:val="0"/>
              <w:autoSpaceDN w:val="0"/>
              <w:adjustRightInd w:val="0"/>
              <w:jc w:val="center"/>
              <w:rPr>
                <w:szCs w:val="22"/>
              </w:rPr>
            </w:pPr>
          </w:p>
        </w:tc>
        <w:tc>
          <w:tcPr>
            <w:tcW w:w="1082" w:type="dxa"/>
            <w:tcBorders>
              <w:top w:val="single" w:sz="4" w:space="0" w:color="auto"/>
              <w:left w:val="nil"/>
              <w:bottom w:val="nil"/>
              <w:right w:val="nil"/>
            </w:tcBorders>
          </w:tcPr>
          <w:p w14:paraId="2AFD121E" w14:textId="77777777" w:rsidR="000F3B14" w:rsidRDefault="000F3B14">
            <w:pPr>
              <w:pStyle w:val="TableBody"/>
              <w:autoSpaceDE w:val="0"/>
              <w:autoSpaceDN w:val="0"/>
              <w:adjustRightInd w:val="0"/>
              <w:jc w:val="center"/>
            </w:pPr>
          </w:p>
        </w:tc>
        <w:tc>
          <w:tcPr>
            <w:tcW w:w="1081" w:type="dxa"/>
            <w:tcBorders>
              <w:top w:val="single" w:sz="4" w:space="0" w:color="auto"/>
              <w:left w:val="nil"/>
              <w:bottom w:val="nil"/>
              <w:right w:val="nil"/>
            </w:tcBorders>
          </w:tcPr>
          <w:p w14:paraId="49ACC4D7" w14:textId="77777777" w:rsidR="000F3B14" w:rsidRDefault="000F3B14">
            <w:pPr>
              <w:pStyle w:val="TableBody"/>
              <w:autoSpaceDE w:val="0"/>
              <w:autoSpaceDN w:val="0"/>
              <w:adjustRightInd w:val="0"/>
              <w:jc w:val="center"/>
            </w:pPr>
          </w:p>
        </w:tc>
        <w:tc>
          <w:tcPr>
            <w:tcW w:w="1082" w:type="dxa"/>
            <w:tcBorders>
              <w:top w:val="single" w:sz="4" w:space="0" w:color="auto"/>
              <w:left w:val="nil"/>
              <w:bottom w:val="nil"/>
              <w:right w:val="nil"/>
            </w:tcBorders>
          </w:tcPr>
          <w:p w14:paraId="040851F0" w14:textId="77777777" w:rsidR="000F3B14" w:rsidRDefault="000F3B14">
            <w:pPr>
              <w:pStyle w:val="TableBody"/>
              <w:autoSpaceDE w:val="0"/>
              <w:autoSpaceDN w:val="0"/>
              <w:adjustRightInd w:val="0"/>
              <w:jc w:val="center"/>
            </w:pPr>
          </w:p>
        </w:tc>
        <w:tc>
          <w:tcPr>
            <w:tcW w:w="1081" w:type="dxa"/>
            <w:tcBorders>
              <w:top w:val="single" w:sz="4" w:space="0" w:color="auto"/>
              <w:left w:val="nil"/>
              <w:bottom w:val="nil"/>
              <w:right w:val="nil"/>
            </w:tcBorders>
          </w:tcPr>
          <w:p w14:paraId="4E3C11E5" w14:textId="77777777" w:rsidR="000F3B14" w:rsidRDefault="000F3B14">
            <w:pPr>
              <w:pStyle w:val="TableBody"/>
              <w:autoSpaceDE w:val="0"/>
              <w:autoSpaceDN w:val="0"/>
              <w:adjustRightInd w:val="0"/>
              <w:jc w:val="center"/>
            </w:pPr>
          </w:p>
        </w:tc>
        <w:tc>
          <w:tcPr>
            <w:tcW w:w="1082" w:type="dxa"/>
            <w:tcBorders>
              <w:top w:val="single" w:sz="4" w:space="0" w:color="auto"/>
              <w:left w:val="nil"/>
              <w:bottom w:val="nil"/>
              <w:right w:val="nil"/>
            </w:tcBorders>
          </w:tcPr>
          <w:p w14:paraId="71875063" w14:textId="77777777" w:rsidR="000F3B14" w:rsidRDefault="000F3B14">
            <w:pPr>
              <w:pStyle w:val="TableBody"/>
              <w:autoSpaceDE w:val="0"/>
              <w:autoSpaceDN w:val="0"/>
              <w:adjustRightInd w:val="0"/>
              <w:jc w:val="center"/>
            </w:pPr>
          </w:p>
        </w:tc>
        <w:tc>
          <w:tcPr>
            <w:tcW w:w="1082" w:type="dxa"/>
            <w:tcBorders>
              <w:top w:val="single" w:sz="4" w:space="0" w:color="auto"/>
              <w:left w:val="nil"/>
              <w:bottom w:val="nil"/>
              <w:right w:val="nil"/>
            </w:tcBorders>
          </w:tcPr>
          <w:p w14:paraId="6F23C9C4" w14:textId="77777777" w:rsidR="000F3B14" w:rsidRDefault="000F3B14">
            <w:pPr>
              <w:pStyle w:val="TableBody"/>
              <w:autoSpaceDE w:val="0"/>
              <w:autoSpaceDN w:val="0"/>
              <w:adjustRightInd w:val="0"/>
              <w:jc w:val="center"/>
            </w:pPr>
          </w:p>
        </w:tc>
      </w:tr>
      <w:tr w:rsidR="000F3B14" w14:paraId="7BB7A3F1" w14:textId="77777777" w:rsidTr="000F3B14">
        <w:tc>
          <w:tcPr>
            <w:tcW w:w="1800" w:type="dxa"/>
            <w:hideMark/>
          </w:tcPr>
          <w:p w14:paraId="68C83F26" w14:textId="77777777" w:rsidR="000F3B14" w:rsidRDefault="000F3B14">
            <w:pPr>
              <w:pStyle w:val="TableBody"/>
              <w:autoSpaceDE w:val="0"/>
              <w:autoSpaceDN w:val="0"/>
              <w:adjustRightInd w:val="0"/>
              <w:rPr>
                <w:szCs w:val="18"/>
              </w:rPr>
            </w:pPr>
            <w:r>
              <w:t>2: [name]</w:t>
            </w:r>
          </w:p>
        </w:tc>
        <w:tc>
          <w:tcPr>
            <w:tcW w:w="1060" w:type="dxa"/>
          </w:tcPr>
          <w:p w14:paraId="652B7576" w14:textId="77777777" w:rsidR="000F3B14" w:rsidRDefault="000F3B14">
            <w:pPr>
              <w:pStyle w:val="TableBody"/>
              <w:autoSpaceDE w:val="0"/>
              <w:autoSpaceDN w:val="0"/>
              <w:adjustRightInd w:val="0"/>
              <w:jc w:val="center"/>
              <w:rPr>
                <w:szCs w:val="22"/>
              </w:rPr>
            </w:pPr>
          </w:p>
        </w:tc>
        <w:tc>
          <w:tcPr>
            <w:tcW w:w="1082" w:type="dxa"/>
          </w:tcPr>
          <w:p w14:paraId="4F4615D8" w14:textId="77777777" w:rsidR="000F3B14" w:rsidRDefault="000F3B14">
            <w:pPr>
              <w:pStyle w:val="TableBody"/>
              <w:autoSpaceDE w:val="0"/>
              <w:autoSpaceDN w:val="0"/>
              <w:adjustRightInd w:val="0"/>
              <w:jc w:val="center"/>
            </w:pPr>
          </w:p>
        </w:tc>
        <w:tc>
          <w:tcPr>
            <w:tcW w:w="1081" w:type="dxa"/>
          </w:tcPr>
          <w:p w14:paraId="4EC0E179" w14:textId="77777777" w:rsidR="000F3B14" w:rsidRDefault="000F3B14">
            <w:pPr>
              <w:pStyle w:val="TableBody"/>
              <w:autoSpaceDE w:val="0"/>
              <w:autoSpaceDN w:val="0"/>
              <w:adjustRightInd w:val="0"/>
              <w:jc w:val="center"/>
            </w:pPr>
          </w:p>
        </w:tc>
        <w:tc>
          <w:tcPr>
            <w:tcW w:w="1082" w:type="dxa"/>
          </w:tcPr>
          <w:p w14:paraId="5896CF46" w14:textId="77777777" w:rsidR="000F3B14" w:rsidRDefault="000F3B14">
            <w:pPr>
              <w:pStyle w:val="TableBody"/>
              <w:autoSpaceDE w:val="0"/>
              <w:autoSpaceDN w:val="0"/>
              <w:adjustRightInd w:val="0"/>
              <w:jc w:val="center"/>
            </w:pPr>
          </w:p>
        </w:tc>
        <w:tc>
          <w:tcPr>
            <w:tcW w:w="1081" w:type="dxa"/>
          </w:tcPr>
          <w:p w14:paraId="2C9A94FC" w14:textId="77777777" w:rsidR="000F3B14" w:rsidRDefault="000F3B14">
            <w:pPr>
              <w:pStyle w:val="TableBody"/>
              <w:autoSpaceDE w:val="0"/>
              <w:autoSpaceDN w:val="0"/>
              <w:adjustRightInd w:val="0"/>
              <w:jc w:val="center"/>
            </w:pPr>
          </w:p>
        </w:tc>
        <w:tc>
          <w:tcPr>
            <w:tcW w:w="1082" w:type="dxa"/>
          </w:tcPr>
          <w:p w14:paraId="4152583F" w14:textId="77777777" w:rsidR="000F3B14" w:rsidRDefault="000F3B14">
            <w:pPr>
              <w:pStyle w:val="TableBody"/>
              <w:autoSpaceDE w:val="0"/>
              <w:autoSpaceDN w:val="0"/>
              <w:adjustRightInd w:val="0"/>
              <w:jc w:val="center"/>
            </w:pPr>
          </w:p>
        </w:tc>
        <w:tc>
          <w:tcPr>
            <w:tcW w:w="1082" w:type="dxa"/>
          </w:tcPr>
          <w:p w14:paraId="0F10346B" w14:textId="77777777" w:rsidR="000F3B14" w:rsidRDefault="000F3B14">
            <w:pPr>
              <w:pStyle w:val="TableBody"/>
              <w:autoSpaceDE w:val="0"/>
              <w:autoSpaceDN w:val="0"/>
              <w:adjustRightInd w:val="0"/>
              <w:jc w:val="center"/>
            </w:pPr>
          </w:p>
        </w:tc>
      </w:tr>
      <w:tr w:rsidR="000F3B14" w14:paraId="532B92B0" w14:textId="77777777" w:rsidTr="000F3B14">
        <w:tc>
          <w:tcPr>
            <w:tcW w:w="1800" w:type="dxa"/>
            <w:hideMark/>
          </w:tcPr>
          <w:p w14:paraId="4F1941CC" w14:textId="77777777" w:rsidR="000F3B14" w:rsidRDefault="000F3B14">
            <w:pPr>
              <w:pStyle w:val="TableBody"/>
              <w:autoSpaceDE w:val="0"/>
              <w:autoSpaceDN w:val="0"/>
              <w:adjustRightInd w:val="0"/>
              <w:rPr>
                <w:szCs w:val="18"/>
              </w:rPr>
            </w:pPr>
            <w:r>
              <w:t>3: [name]</w:t>
            </w:r>
          </w:p>
        </w:tc>
        <w:tc>
          <w:tcPr>
            <w:tcW w:w="1060" w:type="dxa"/>
            <w:shd w:val="clear" w:color="auto" w:fill="FF9999"/>
          </w:tcPr>
          <w:p w14:paraId="16FE02A8" w14:textId="77777777" w:rsidR="000F3B14" w:rsidRDefault="000F3B14">
            <w:pPr>
              <w:pStyle w:val="TableBody"/>
              <w:autoSpaceDE w:val="0"/>
              <w:autoSpaceDN w:val="0"/>
              <w:adjustRightInd w:val="0"/>
              <w:jc w:val="center"/>
              <w:rPr>
                <w:szCs w:val="22"/>
              </w:rPr>
            </w:pPr>
          </w:p>
        </w:tc>
        <w:tc>
          <w:tcPr>
            <w:tcW w:w="1082" w:type="dxa"/>
          </w:tcPr>
          <w:p w14:paraId="29B8AED0" w14:textId="77777777" w:rsidR="000F3B14" w:rsidRDefault="000F3B14">
            <w:pPr>
              <w:pStyle w:val="TableBody"/>
              <w:autoSpaceDE w:val="0"/>
              <w:autoSpaceDN w:val="0"/>
              <w:adjustRightInd w:val="0"/>
              <w:jc w:val="center"/>
            </w:pPr>
          </w:p>
        </w:tc>
        <w:tc>
          <w:tcPr>
            <w:tcW w:w="1081" w:type="dxa"/>
          </w:tcPr>
          <w:p w14:paraId="2D173BDA" w14:textId="77777777" w:rsidR="000F3B14" w:rsidRDefault="000F3B14">
            <w:pPr>
              <w:pStyle w:val="TableBody"/>
              <w:autoSpaceDE w:val="0"/>
              <w:autoSpaceDN w:val="0"/>
              <w:adjustRightInd w:val="0"/>
              <w:jc w:val="center"/>
            </w:pPr>
          </w:p>
        </w:tc>
        <w:tc>
          <w:tcPr>
            <w:tcW w:w="1082" w:type="dxa"/>
          </w:tcPr>
          <w:p w14:paraId="6F5FEF50" w14:textId="77777777" w:rsidR="000F3B14" w:rsidRDefault="000F3B14">
            <w:pPr>
              <w:pStyle w:val="TableBody"/>
              <w:autoSpaceDE w:val="0"/>
              <w:autoSpaceDN w:val="0"/>
              <w:adjustRightInd w:val="0"/>
              <w:jc w:val="center"/>
            </w:pPr>
          </w:p>
        </w:tc>
        <w:tc>
          <w:tcPr>
            <w:tcW w:w="1081" w:type="dxa"/>
          </w:tcPr>
          <w:p w14:paraId="4E6CB717" w14:textId="77777777" w:rsidR="000F3B14" w:rsidRDefault="000F3B14">
            <w:pPr>
              <w:pStyle w:val="TableBody"/>
              <w:autoSpaceDE w:val="0"/>
              <w:autoSpaceDN w:val="0"/>
              <w:adjustRightInd w:val="0"/>
              <w:jc w:val="center"/>
            </w:pPr>
          </w:p>
        </w:tc>
        <w:tc>
          <w:tcPr>
            <w:tcW w:w="1082" w:type="dxa"/>
          </w:tcPr>
          <w:p w14:paraId="3BB8BDE7" w14:textId="77777777" w:rsidR="000F3B14" w:rsidRDefault="000F3B14">
            <w:pPr>
              <w:pStyle w:val="TableBody"/>
              <w:autoSpaceDE w:val="0"/>
              <w:autoSpaceDN w:val="0"/>
              <w:adjustRightInd w:val="0"/>
              <w:jc w:val="center"/>
            </w:pPr>
          </w:p>
        </w:tc>
        <w:tc>
          <w:tcPr>
            <w:tcW w:w="1082" w:type="dxa"/>
          </w:tcPr>
          <w:p w14:paraId="395A2ADF" w14:textId="77777777" w:rsidR="000F3B14" w:rsidRDefault="000F3B14">
            <w:pPr>
              <w:pStyle w:val="TableBody"/>
              <w:autoSpaceDE w:val="0"/>
              <w:autoSpaceDN w:val="0"/>
              <w:adjustRightInd w:val="0"/>
              <w:jc w:val="center"/>
            </w:pPr>
          </w:p>
        </w:tc>
      </w:tr>
      <w:tr w:rsidR="000F3B14" w14:paraId="3CF6D03D" w14:textId="77777777" w:rsidTr="000F3B14">
        <w:tc>
          <w:tcPr>
            <w:tcW w:w="1800" w:type="dxa"/>
            <w:tcBorders>
              <w:top w:val="nil"/>
              <w:left w:val="nil"/>
              <w:bottom w:val="single" w:sz="4" w:space="0" w:color="auto"/>
              <w:right w:val="nil"/>
            </w:tcBorders>
            <w:hideMark/>
          </w:tcPr>
          <w:p w14:paraId="49A7566F" w14:textId="77777777" w:rsidR="000F3B14" w:rsidRDefault="000F3B14">
            <w:pPr>
              <w:pStyle w:val="TableBody"/>
              <w:autoSpaceDE w:val="0"/>
              <w:autoSpaceDN w:val="0"/>
              <w:adjustRightInd w:val="0"/>
              <w:jc w:val="center"/>
              <w:rPr>
                <w:szCs w:val="18"/>
              </w:rPr>
            </w:pPr>
            <w:r>
              <w:t>(Add additional rows as needed.)</w:t>
            </w:r>
          </w:p>
        </w:tc>
        <w:tc>
          <w:tcPr>
            <w:tcW w:w="1060" w:type="dxa"/>
            <w:tcBorders>
              <w:top w:val="nil"/>
              <w:left w:val="nil"/>
              <w:bottom w:val="single" w:sz="4" w:space="0" w:color="auto"/>
              <w:right w:val="nil"/>
            </w:tcBorders>
          </w:tcPr>
          <w:p w14:paraId="33ABBAC4" w14:textId="77777777" w:rsidR="000F3B14" w:rsidRDefault="000F3B14">
            <w:pPr>
              <w:pStyle w:val="TableBody"/>
              <w:autoSpaceDE w:val="0"/>
              <w:autoSpaceDN w:val="0"/>
              <w:adjustRightInd w:val="0"/>
              <w:jc w:val="center"/>
              <w:rPr>
                <w:szCs w:val="18"/>
              </w:rPr>
            </w:pPr>
          </w:p>
        </w:tc>
        <w:tc>
          <w:tcPr>
            <w:tcW w:w="1082" w:type="dxa"/>
            <w:tcBorders>
              <w:top w:val="nil"/>
              <w:left w:val="nil"/>
              <w:bottom w:val="single" w:sz="4" w:space="0" w:color="auto"/>
              <w:right w:val="nil"/>
            </w:tcBorders>
          </w:tcPr>
          <w:p w14:paraId="5E28ADE5" w14:textId="77777777" w:rsidR="000F3B14" w:rsidRDefault="000F3B14">
            <w:pPr>
              <w:pStyle w:val="TableBody"/>
              <w:autoSpaceDE w:val="0"/>
              <w:autoSpaceDN w:val="0"/>
              <w:adjustRightInd w:val="0"/>
              <w:jc w:val="center"/>
              <w:rPr>
                <w:szCs w:val="22"/>
              </w:rPr>
            </w:pPr>
          </w:p>
        </w:tc>
        <w:tc>
          <w:tcPr>
            <w:tcW w:w="1081" w:type="dxa"/>
            <w:tcBorders>
              <w:top w:val="nil"/>
              <w:left w:val="nil"/>
              <w:bottom w:val="single" w:sz="4" w:space="0" w:color="auto"/>
              <w:right w:val="nil"/>
            </w:tcBorders>
          </w:tcPr>
          <w:p w14:paraId="59A408F9" w14:textId="77777777" w:rsidR="000F3B14" w:rsidRDefault="000F3B14">
            <w:pPr>
              <w:pStyle w:val="TableBody"/>
              <w:autoSpaceDE w:val="0"/>
              <w:autoSpaceDN w:val="0"/>
              <w:adjustRightInd w:val="0"/>
              <w:jc w:val="center"/>
            </w:pPr>
          </w:p>
        </w:tc>
        <w:tc>
          <w:tcPr>
            <w:tcW w:w="1082" w:type="dxa"/>
            <w:tcBorders>
              <w:top w:val="nil"/>
              <w:left w:val="nil"/>
              <w:bottom w:val="single" w:sz="4" w:space="0" w:color="auto"/>
              <w:right w:val="nil"/>
            </w:tcBorders>
          </w:tcPr>
          <w:p w14:paraId="04F9300C" w14:textId="77777777" w:rsidR="000F3B14" w:rsidRDefault="000F3B14">
            <w:pPr>
              <w:pStyle w:val="TableBody"/>
              <w:autoSpaceDE w:val="0"/>
              <w:autoSpaceDN w:val="0"/>
              <w:adjustRightInd w:val="0"/>
              <w:jc w:val="center"/>
            </w:pPr>
          </w:p>
        </w:tc>
        <w:tc>
          <w:tcPr>
            <w:tcW w:w="1081" w:type="dxa"/>
            <w:tcBorders>
              <w:top w:val="nil"/>
              <w:left w:val="nil"/>
              <w:bottom w:val="single" w:sz="4" w:space="0" w:color="auto"/>
              <w:right w:val="nil"/>
            </w:tcBorders>
          </w:tcPr>
          <w:p w14:paraId="66B4EBF0" w14:textId="77777777" w:rsidR="000F3B14" w:rsidRDefault="000F3B14">
            <w:pPr>
              <w:pStyle w:val="TableBody"/>
              <w:autoSpaceDE w:val="0"/>
              <w:autoSpaceDN w:val="0"/>
              <w:adjustRightInd w:val="0"/>
              <w:jc w:val="center"/>
            </w:pPr>
          </w:p>
        </w:tc>
        <w:tc>
          <w:tcPr>
            <w:tcW w:w="1082" w:type="dxa"/>
            <w:tcBorders>
              <w:top w:val="nil"/>
              <w:left w:val="nil"/>
              <w:bottom w:val="single" w:sz="4" w:space="0" w:color="auto"/>
              <w:right w:val="nil"/>
            </w:tcBorders>
          </w:tcPr>
          <w:p w14:paraId="45CC3D24" w14:textId="77777777" w:rsidR="000F3B14" w:rsidRDefault="000F3B14">
            <w:pPr>
              <w:pStyle w:val="TableBody"/>
              <w:autoSpaceDE w:val="0"/>
              <w:autoSpaceDN w:val="0"/>
              <w:adjustRightInd w:val="0"/>
              <w:jc w:val="center"/>
            </w:pPr>
          </w:p>
        </w:tc>
        <w:tc>
          <w:tcPr>
            <w:tcW w:w="1082" w:type="dxa"/>
            <w:tcBorders>
              <w:top w:val="nil"/>
              <w:left w:val="nil"/>
              <w:bottom w:val="single" w:sz="4" w:space="0" w:color="auto"/>
              <w:right w:val="nil"/>
            </w:tcBorders>
          </w:tcPr>
          <w:p w14:paraId="47525795" w14:textId="77777777" w:rsidR="000F3B14" w:rsidRDefault="000F3B14">
            <w:pPr>
              <w:pStyle w:val="TableBody"/>
              <w:autoSpaceDE w:val="0"/>
              <w:autoSpaceDN w:val="0"/>
              <w:adjustRightInd w:val="0"/>
              <w:jc w:val="center"/>
            </w:pPr>
          </w:p>
        </w:tc>
      </w:tr>
    </w:tbl>
    <w:p w14:paraId="639F7738" w14:textId="77777777" w:rsidR="000F3B14" w:rsidRDefault="000F3B14" w:rsidP="000F3B14">
      <w:pPr>
        <w:pStyle w:val="Head2"/>
      </w:pPr>
      <w:bookmarkStart w:id="23" w:name="_Toc100778215"/>
      <w:r>
        <w:t>Critical Uncertainty</w:t>
      </w:r>
      <w:bookmarkEnd w:id="23"/>
    </w:p>
    <w:p w14:paraId="77AD8EFC" w14:textId="77777777" w:rsidR="000F3B14" w:rsidRDefault="000F3B14" w:rsidP="000F3B14">
      <w:pPr>
        <w:pStyle w:val="BodyText"/>
      </w:pPr>
      <w:r>
        <w:t xml:space="preserve">[Describe whether there is critical uncertainty that impedes the choice of management strategy. If there is, articulate the competing hypotheses (for example, the causes of the </w:t>
      </w:r>
      <w:proofErr w:type="spellStart"/>
      <w:r>
        <w:t>CyanoHABs</w:t>
      </w:r>
      <w:proofErr w:type="spellEnd"/>
      <w:r>
        <w:t>), and possibly include a value-of-information table. Discuss what could be gained from experiments or research to reduce uncertainty before committing to a management strategy.]</w:t>
      </w:r>
    </w:p>
    <w:p w14:paraId="58534C1C" w14:textId="77777777" w:rsidR="000F3B14" w:rsidRDefault="000F3B14" w:rsidP="000F3B14">
      <w:pPr>
        <w:pStyle w:val="Head1"/>
      </w:pPr>
      <w:bookmarkStart w:id="24" w:name="_Toc100778216"/>
      <w:r>
        <w:lastRenderedPageBreak/>
        <w:t>Tradeoffs</w:t>
      </w:r>
      <w:bookmarkEnd w:id="24"/>
    </w:p>
    <w:p w14:paraId="0E9BC40A" w14:textId="77777777" w:rsidR="000F3B14" w:rsidRDefault="000F3B14" w:rsidP="000F3B14">
      <w:pPr>
        <w:pStyle w:val="BodyText"/>
      </w:pPr>
      <w:r>
        <w:t>[Describe the barriers to choosing a preferred strategy—are there multiple objectives, critical uncertainty, or other challenges? How were these tradeoffs navigated to arrive at a preferred strategy for implementation or to identify a path forward?]</w:t>
      </w:r>
    </w:p>
    <w:p w14:paraId="08BC5C66" w14:textId="77777777" w:rsidR="000F3B14" w:rsidRDefault="000F3B14" w:rsidP="000F3B14">
      <w:pPr>
        <w:pStyle w:val="Head1"/>
      </w:pPr>
      <w:bookmarkStart w:id="25" w:name="_Toc100778217"/>
      <w:r>
        <w:t>Implementation Questions</w:t>
      </w:r>
      <w:bookmarkEnd w:id="25"/>
    </w:p>
    <w:p w14:paraId="3D316156" w14:textId="77777777" w:rsidR="000F3B14" w:rsidRDefault="000F3B14" w:rsidP="000F3B14">
      <w:pPr>
        <w:pStyle w:val="BodyText"/>
      </w:pPr>
      <w:r>
        <w:t>[Describe the plan for implementation. Include perhaps the following:</w:t>
      </w:r>
    </w:p>
    <w:p w14:paraId="2A70077F" w14:textId="77777777" w:rsidR="000F3B14" w:rsidRDefault="000F3B14" w:rsidP="000F3B14">
      <w:pPr>
        <w:pStyle w:val="NumBulList1"/>
        <w:numPr>
          <w:ilvl w:val="1"/>
          <w:numId w:val="2"/>
        </w:numPr>
        <w:autoSpaceDE w:val="0"/>
        <w:autoSpaceDN w:val="0"/>
        <w:adjustRightInd w:val="0"/>
      </w:pPr>
      <w:r>
        <w:t>What does it take to get the funding in place?</w:t>
      </w:r>
    </w:p>
    <w:p w14:paraId="26DC5227" w14:textId="77777777" w:rsidR="000F3B14" w:rsidRDefault="000F3B14" w:rsidP="000F3B14">
      <w:pPr>
        <w:pStyle w:val="NumBulList1"/>
        <w:numPr>
          <w:ilvl w:val="1"/>
          <w:numId w:val="2"/>
        </w:numPr>
        <w:autoSpaceDE w:val="0"/>
        <w:autoSpaceDN w:val="0"/>
        <w:adjustRightInd w:val="0"/>
      </w:pPr>
      <w:r>
        <w:t>What needs to be done to get through the permitting?</w:t>
      </w:r>
    </w:p>
    <w:p w14:paraId="6D4872CA" w14:textId="77777777" w:rsidR="000F3B14" w:rsidRDefault="000F3B14" w:rsidP="000F3B14">
      <w:pPr>
        <w:pStyle w:val="NumBulList1"/>
        <w:numPr>
          <w:ilvl w:val="1"/>
          <w:numId w:val="2"/>
        </w:numPr>
        <w:autoSpaceDE w:val="0"/>
        <w:autoSpaceDN w:val="0"/>
        <w:adjustRightInd w:val="0"/>
      </w:pPr>
      <w:r>
        <w:t>What partners need to be engaged?</w:t>
      </w:r>
    </w:p>
    <w:p w14:paraId="0F689A4F" w14:textId="77777777" w:rsidR="000F3B14" w:rsidRDefault="000F3B14" w:rsidP="000F3B14">
      <w:pPr>
        <w:pStyle w:val="NumBulList1"/>
        <w:numPr>
          <w:ilvl w:val="1"/>
          <w:numId w:val="2"/>
        </w:numPr>
        <w:autoSpaceDE w:val="0"/>
        <w:autoSpaceDN w:val="0"/>
        <w:adjustRightInd w:val="0"/>
      </w:pPr>
      <w:r>
        <w:t>Timeline—for implementation and for benefit to be observed]</w:t>
      </w:r>
    </w:p>
    <w:p w14:paraId="3AF483F8" w14:textId="77777777" w:rsidR="000F3B14" w:rsidRDefault="000F3B14" w:rsidP="000F3B14">
      <w:pPr>
        <w:pStyle w:val="Head1"/>
      </w:pPr>
      <w:r>
        <w:t>Next Steps</w:t>
      </w:r>
      <w:bookmarkEnd w:id="10"/>
      <w:bookmarkEnd w:id="11"/>
      <w:bookmarkEnd w:id="12"/>
      <w:bookmarkEnd w:id="13"/>
    </w:p>
    <w:p w14:paraId="51778E92" w14:textId="77777777" w:rsidR="000F3B14" w:rsidRDefault="000F3B14" w:rsidP="000F3B14">
      <w:pPr>
        <w:pStyle w:val="BodyText"/>
        <w:autoSpaceDE w:val="0"/>
        <w:autoSpaceDN w:val="0"/>
        <w:adjustRightInd w:val="0"/>
      </w:pPr>
      <w:r>
        <w:t>[Provide a brief summary of the outcome of the decision analysis and what immediate steps are recommended.]</w:t>
      </w:r>
    </w:p>
    <w:p w14:paraId="72A549D5" w14:textId="77777777" w:rsidR="000F3B14" w:rsidRDefault="000F3B14" w:rsidP="000F3B14">
      <w:pPr>
        <w:pStyle w:val="Head1"/>
      </w:pPr>
      <w:bookmarkStart w:id="26" w:name="_Toc507583996"/>
      <w:bookmarkStart w:id="27" w:name="_Toc507584050"/>
      <w:bookmarkStart w:id="28" w:name="_Toc531073723"/>
      <w:bookmarkStart w:id="29" w:name="_Toc81980971"/>
      <w:r>
        <w:t>References Cited</w:t>
      </w:r>
      <w:bookmarkEnd w:id="26"/>
      <w:bookmarkEnd w:id="27"/>
      <w:bookmarkEnd w:id="28"/>
      <w:bookmarkEnd w:id="29"/>
    </w:p>
    <w:bookmarkEnd w:id="0"/>
    <w:bookmarkEnd w:id="1"/>
    <w:p w14:paraId="4A0E6591" w14:textId="7DDD9810" w:rsidR="000F3B14" w:rsidRDefault="000F3B14" w:rsidP="000F3B14">
      <w:pPr>
        <w:pStyle w:val="Reference"/>
      </w:pPr>
      <w:r>
        <w:t xml:space="preserve">Graham, J.L., </w:t>
      </w:r>
      <w:proofErr w:type="spellStart"/>
      <w:r>
        <w:t>Cebada</w:t>
      </w:r>
      <w:proofErr w:type="spellEnd"/>
      <w:r>
        <w:t xml:space="preserve"> Mora, G.M., </w:t>
      </w:r>
      <w:proofErr w:type="spellStart"/>
      <w:r>
        <w:t>Gorney</w:t>
      </w:r>
      <w:proofErr w:type="spellEnd"/>
      <w:r>
        <w:t xml:space="preserve">, R.M., Ball, L.C., Mengelt, C., and Runge, M.C., 2022, A structured decision-making framework for managing cyanobacterial harmful algal blooms in New York State Parks: U.S. Geological Survey Scientific Investigations Report 2022–5053, </w:t>
      </w:r>
      <w:r w:rsidR="006A7607">
        <w:t>22</w:t>
      </w:r>
      <w:r>
        <w:t xml:space="preserve"> p.,</w:t>
      </w:r>
      <w:r w:rsidR="006A7607">
        <w:t xml:space="preserve"> 3 app.,</w:t>
      </w:r>
      <w:r>
        <w:t xml:space="preserve"> </w:t>
      </w:r>
      <w:hyperlink r:id="rId8" w:history="1">
        <w:r>
          <w:rPr>
            <w:rStyle w:val="Hyperlink"/>
          </w:rPr>
          <w:t>https://doi.org/10.3133/sir20225053</w:t>
        </w:r>
      </w:hyperlink>
      <w:r>
        <w:t>.</w:t>
      </w:r>
    </w:p>
    <w:p w14:paraId="629996CE" w14:textId="77777777" w:rsidR="000F3B14" w:rsidRDefault="000F3B14"/>
    <w:sectPr w:rsidR="000F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5B10"/>
    <w:multiLevelType w:val="hybridMultilevel"/>
    <w:tmpl w:val="76668F90"/>
    <w:lvl w:ilvl="0" w:tplc="04090001">
      <w:start w:val="1"/>
      <w:numFmt w:val="bullet"/>
      <w:lvlText w:val=""/>
      <w:lvlJc w:val="left"/>
      <w:pPr>
        <w:ind w:left="720" w:hanging="360"/>
      </w:pPr>
      <w:rPr>
        <w:rFonts w:ascii="Symbol" w:hAnsi="Symbol" w:hint="default"/>
      </w:rPr>
    </w:lvl>
    <w:lvl w:ilvl="1" w:tplc="ECE8105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F6CBD"/>
    <w:multiLevelType w:val="hybridMultilevel"/>
    <w:tmpl w:val="D51E5E60"/>
    <w:lvl w:ilvl="0" w:tplc="80E6760C">
      <w:start w:val="1"/>
      <w:numFmt w:val="bullet"/>
      <w:pStyle w:val="NumBulLis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625584E"/>
    <w:multiLevelType w:val="hybridMultilevel"/>
    <w:tmpl w:val="C1D8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14"/>
    <w:rsid w:val="000F3B14"/>
    <w:rsid w:val="001455F0"/>
    <w:rsid w:val="001D2CB7"/>
    <w:rsid w:val="003443EE"/>
    <w:rsid w:val="00391134"/>
    <w:rsid w:val="003C303A"/>
    <w:rsid w:val="005A4E80"/>
    <w:rsid w:val="006A7607"/>
    <w:rsid w:val="007D6DB5"/>
    <w:rsid w:val="00A42E83"/>
    <w:rsid w:val="00B11B20"/>
    <w:rsid w:val="00F0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B3A7"/>
  <w15:chartTrackingRefBased/>
  <w15:docId w15:val="{F2A8E3EA-1858-43FE-83CE-E5B8FFE1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qFormat/>
    <w:rsid w:val="000F3B14"/>
    <w:rPr>
      <w:strike w:val="0"/>
      <w:dstrike w:val="0"/>
      <w:color w:val="0000FF"/>
      <w:u w:val="none"/>
      <w:effect w:val="none"/>
    </w:rPr>
  </w:style>
  <w:style w:type="paragraph" w:customStyle="1" w:styleId="TableHead">
    <w:name w:val="TableHead"/>
    <w:basedOn w:val="Normal"/>
    <w:rsid w:val="000F3B14"/>
    <w:pPr>
      <w:keepNext/>
      <w:spacing w:after="0" w:line="240" w:lineRule="auto"/>
      <w:jc w:val="center"/>
    </w:pPr>
    <w:rPr>
      <w:rFonts w:ascii="Arial Narrow" w:eastAsia="Calibri" w:hAnsi="Arial Narrow" w:cs="Times New Roman"/>
      <w:b/>
      <w:sz w:val="18"/>
      <w:szCs w:val="24"/>
    </w:rPr>
  </w:style>
  <w:style w:type="paragraph" w:customStyle="1" w:styleId="TableBody">
    <w:name w:val="TableBody"/>
    <w:basedOn w:val="Normal"/>
    <w:rsid w:val="003C303A"/>
    <w:pPr>
      <w:spacing w:after="0" w:line="240" w:lineRule="auto"/>
      <w:ind w:left="187" w:hanging="187"/>
    </w:pPr>
    <w:rPr>
      <w:rFonts w:ascii="Times New Roman" w:eastAsia="Calibri" w:hAnsi="Times New Roman" w:cs="Times New Roman"/>
      <w:sz w:val="18"/>
      <w:szCs w:val="24"/>
    </w:rPr>
  </w:style>
  <w:style w:type="character" w:customStyle="1" w:styleId="RptAuthorsChar">
    <w:name w:val="RptAuthors Char"/>
    <w:link w:val="RptAuthors"/>
    <w:locked/>
    <w:rsid w:val="003443EE"/>
    <w:rPr>
      <w:rFonts w:ascii="Arial Narrow" w:eastAsia="Calibri" w:hAnsi="Arial Narrow" w:cs="Times New Roman"/>
      <w:sz w:val="24"/>
    </w:rPr>
  </w:style>
  <w:style w:type="paragraph" w:customStyle="1" w:styleId="RptAuthors">
    <w:name w:val="RptAuthors"/>
    <w:basedOn w:val="Normal"/>
    <w:link w:val="RptAuthorsChar"/>
    <w:rsid w:val="003443EE"/>
    <w:pPr>
      <w:spacing w:before="480" w:after="480" w:line="480" w:lineRule="auto"/>
    </w:pPr>
    <w:rPr>
      <w:rFonts w:ascii="Arial Narrow" w:eastAsia="Calibri" w:hAnsi="Arial Narrow" w:cs="Times New Roman"/>
      <w:sz w:val="24"/>
    </w:rPr>
  </w:style>
  <w:style w:type="paragraph" w:customStyle="1" w:styleId="RptTitle">
    <w:name w:val="RptTitle"/>
    <w:basedOn w:val="Normal"/>
    <w:rsid w:val="000F3B14"/>
    <w:pPr>
      <w:keepNext/>
      <w:spacing w:before="480" w:after="120" w:line="480" w:lineRule="auto"/>
    </w:pPr>
    <w:rPr>
      <w:rFonts w:ascii="Arial Narrow" w:eastAsia="Calibri" w:hAnsi="Arial Narrow" w:cs="Times New Roman"/>
      <w:b/>
      <w:sz w:val="44"/>
      <w:szCs w:val="24"/>
    </w:rPr>
  </w:style>
  <w:style w:type="character" w:customStyle="1" w:styleId="BodyTextChar">
    <w:name w:val="BodyText Char"/>
    <w:link w:val="BodyText"/>
    <w:locked/>
    <w:rsid w:val="001455F0"/>
    <w:rPr>
      <w:rFonts w:ascii="Times New Roman" w:eastAsia="Calibri" w:hAnsi="Times New Roman" w:cs="Times New Roman"/>
      <w:sz w:val="24"/>
    </w:rPr>
  </w:style>
  <w:style w:type="paragraph" w:customStyle="1" w:styleId="BodyText">
    <w:name w:val="BodyText"/>
    <w:basedOn w:val="Normal"/>
    <w:link w:val="BodyTextChar"/>
    <w:qFormat/>
    <w:rsid w:val="001455F0"/>
    <w:pPr>
      <w:spacing w:before="120" w:after="0" w:line="480" w:lineRule="auto"/>
      <w:ind w:firstLine="720"/>
    </w:pPr>
    <w:rPr>
      <w:rFonts w:ascii="Times New Roman" w:eastAsia="Calibri" w:hAnsi="Times New Roman" w:cs="Times New Roman"/>
      <w:sz w:val="24"/>
    </w:rPr>
  </w:style>
  <w:style w:type="character" w:customStyle="1" w:styleId="FigureCaptionChar">
    <w:name w:val="FigureCaption Char"/>
    <w:link w:val="FigureCaption"/>
    <w:locked/>
    <w:rsid w:val="00A42E83"/>
    <w:rPr>
      <w:rFonts w:ascii="Arial Narrow" w:eastAsia="Calibri" w:hAnsi="Arial Narrow" w:cs="Times New Roman"/>
      <w:iCs/>
      <w:sz w:val="24"/>
      <w:szCs w:val="18"/>
    </w:rPr>
  </w:style>
  <w:style w:type="paragraph" w:customStyle="1" w:styleId="FigureCaption">
    <w:name w:val="FigureCaption"/>
    <w:basedOn w:val="Caption"/>
    <w:link w:val="FigureCaptionChar"/>
    <w:qFormat/>
    <w:rsid w:val="00A42E83"/>
    <w:pPr>
      <w:tabs>
        <w:tab w:val="left" w:pos="1080"/>
      </w:tabs>
      <w:spacing w:before="120" w:after="120" w:line="480" w:lineRule="auto"/>
    </w:pPr>
    <w:rPr>
      <w:rFonts w:ascii="Arial Narrow" w:eastAsia="Calibri" w:hAnsi="Arial Narrow" w:cs="Times New Roman"/>
      <w:i w:val="0"/>
      <w:color w:val="auto"/>
      <w:sz w:val="24"/>
    </w:rPr>
  </w:style>
  <w:style w:type="paragraph" w:customStyle="1" w:styleId="Head1">
    <w:name w:val="Head1"/>
    <w:basedOn w:val="Normal"/>
    <w:qFormat/>
    <w:rsid w:val="000F3B14"/>
    <w:pPr>
      <w:keepNext/>
      <w:spacing w:before="240" w:after="120" w:line="480" w:lineRule="auto"/>
      <w:outlineLvl w:val="0"/>
    </w:pPr>
    <w:rPr>
      <w:rFonts w:ascii="Arial Narrow" w:eastAsia="Calibri" w:hAnsi="Arial Narrow" w:cs="Times New Roman"/>
      <w:b/>
      <w:sz w:val="32"/>
      <w:szCs w:val="24"/>
    </w:rPr>
  </w:style>
  <w:style w:type="paragraph" w:customStyle="1" w:styleId="Head2">
    <w:name w:val="Head2"/>
    <w:basedOn w:val="Normal"/>
    <w:qFormat/>
    <w:rsid w:val="000F3B14"/>
    <w:pPr>
      <w:keepNext/>
      <w:spacing w:before="240" w:after="120" w:line="480" w:lineRule="auto"/>
      <w:outlineLvl w:val="1"/>
    </w:pPr>
    <w:rPr>
      <w:rFonts w:ascii="Arial Narrow" w:eastAsia="Calibri" w:hAnsi="Arial Narrow" w:cs="Times New Roman"/>
      <w:b/>
      <w:sz w:val="26"/>
      <w:szCs w:val="24"/>
    </w:rPr>
  </w:style>
  <w:style w:type="character" w:customStyle="1" w:styleId="TableTitleChar">
    <w:name w:val="TableTitle Char"/>
    <w:basedOn w:val="DefaultParagraphFont"/>
    <w:link w:val="TableTitle"/>
    <w:locked/>
    <w:rsid w:val="00B11B20"/>
    <w:rPr>
      <w:rFonts w:ascii="Arial Narrow" w:eastAsia="Calibri" w:hAnsi="Arial Narrow" w:cs="Times New Roman"/>
      <w:sz w:val="24"/>
    </w:rPr>
  </w:style>
  <w:style w:type="paragraph" w:customStyle="1" w:styleId="TableTitle">
    <w:name w:val="TableTitle"/>
    <w:basedOn w:val="Normal"/>
    <w:link w:val="TableTitleChar"/>
    <w:qFormat/>
    <w:rsid w:val="00B11B20"/>
    <w:pPr>
      <w:keepNext/>
      <w:tabs>
        <w:tab w:val="left" w:pos="1080"/>
      </w:tabs>
      <w:spacing w:before="120" w:after="0" w:line="480" w:lineRule="auto"/>
    </w:pPr>
    <w:rPr>
      <w:rFonts w:ascii="Arial Narrow" w:eastAsia="Calibri" w:hAnsi="Arial Narrow" w:cs="Times New Roman"/>
      <w:sz w:val="24"/>
    </w:rPr>
  </w:style>
  <w:style w:type="paragraph" w:customStyle="1" w:styleId="NumBulList1">
    <w:name w:val="Num_Bul_List_1"/>
    <w:basedOn w:val="Normal"/>
    <w:qFormat/>
    <w:rsid w:val="000F3B14"/>
    <w:pPr>
      <w:numPr>
        <w:numId w:val="1"/>
      </w:numPr>
      <w:spacing w:after="0" w:line="480" w:lineRule="auto"/>
      <w:ind w:right="720"/>
    </w:pPr>
    <w:rPr>
      <w:rFonts w:ascii="Times New Roman" w:eastAsia="Times New Roman" w:hAnsi="Times New Roman" w:cs="Times New Roman"/>
      <w:sz w:val="24"/>
      <w:szCs w:val="24"/>
    </w:rPr>
  </w:style>
  <w:style w:type="character" w:customStyle="1" w:styleId="ReferenceChar">
    <w:name w:val="Reference Char"/>
    <w:link w:val="Reference"/>
    <w:locked/>
    <w:rsid w:val="001D2CB7"/>
    <w:rPr>
      <w:rFonts w:ascii="Times New Roman" w:eastAsia="Calibri" w:hAnsi="Times New Roman" w:cs="Times New Roman"/>
      <w:sz w:val="24"/>
    </w:rPr>
  </w:style>
  <w:style w:type="paragraph" w:customStyle="1" w:styleId="Reference">
    <w:name w:val="Reference"/>
    <w:basedOn w:val="Normal"/>
    <w:link w:val="ReferenceChar"/>
    <w:qFormat/>
    <w:rsid w:val="001D2CB7"/>
    <w:pPr>
      <w:spacing w:after="0" w:line="480" w:lineRule="auto"/>
      <w:ind w:left="202" w:hanging="202"/>
    </w:pPr>
    <w:rPr>
      <w:rFonts w:ascii="Times New Roman" w:eastAsia="Calibri" w:hAnsi="Times New Roman" w:cs="Times New Roman"/>
      <w:sz w:val="24"/>
    </w:rPr>
  </w:style>
  <w:style w:type="paragraph" w:customStyle="1" w:styleId="FootnoteText1">
    <w:name w:val="Footnote Text1"/>
    <w:basedOn w:val="Normal"/>
    <w:rsid w:val="000F3B14"/>
    <w:pPr>
      <w:spacing w:after="0" w:line="240" w:lineRule="auto"/>
    </w:pPr>
    <w:rPr>
      <w:rFonts w:ascii="Times New Roman" w:eastAsia="Calibri" w:hAnsi="Times New Roman" w:cs="Times New Roman"/>
      <w:sz w:val="24"/>
      <w:szCs w:val="24"/>
    </w:rPr>
  </w:style>
  <w:style w:type="table" w:customStyle="1" w:styleId="PlainTable11">
    <w:name w:val="Plain Table 11"/>
    <w:basedOn w:val="TableNormal"/>
    <w:uiPriority w:val="41"/>
    <w:rsid w:val="000F3B14"/>
    <w:pPr>
      <w:spacing w:after="0" w:line="240" w:lineRule="auto"/>
    </w:p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uiPriority w:val="39"/>
    <w:rsid w:val="000F3B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0F3B1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07852"/>
    <w:rPr>
      <w:sz w:val="16"/>
      <w:szCs w:val="16"/>
    </w:rPr>
  </w:style>
  <w:style w:type="paragraph" w:styleId="CommentText">
    <w:name w:val="annotation text"/>
    <w:basedOn w:val="Normal"/>
    <w:link w:val="CommentTextChar"/>
    <w:uiPriority w:val="99"/>
    <w:semiHidden/>
    <w:unhideWhenUsed/>
    <w:rsid w:val="00F07852"/>
    <w:pPr>
      <w:spacing w:line="240" w:lineRule="auto"/>
    </w:pPr>
    <w:rPr>
      <w:sz w:val="20"/>
      <w:szCs w:val="20"/>
    </w:rPr>
  </w:style>
  <w:style w:type="character" w:customStyle="1" w:styleId="CommentTextChar">
    <w:name w:val="Comment Text Char"/>
    <w:basedOn w:val="DefaultParagraphFont"/>
    <w:link w:val="CommentText"/>
    <w:uiPriority w:val="99"/>
    <w:semiHidden/>
    <w:rsid w:val="00F07852"/>
    <w:rPr>
      <w:sz w:val="20"/>
      <w:szCs w:val="20"/>
    </w:rPr>
  </w:style>
  <w:style w:type="paragraph" w:styleId="CommentSubject">
    <w:name w:val="annotation subject"/>
    <w:basedOn w:val="CommentText"/>
    <w:next w:val="CommentText"/>
    <w:link w:val="CommentSubjectChar"/>
    <w:uiPriority w:val="99"/>
    <w:semiHidden/>
    <w:unhideWhenUsed/>
    <w:rsid w:val="00F07852"/>
    <w:rPr>
      <w:b/>
      <w:bCs/>
    </w:rPr>
  </w:style>
  <w:style w:type="character" w:customStyle="1" w:styleId="CommentSubjectChar">
    <w:name w:val="Comment Subject Char"/>
    <w:basedOn w:val="CommentTextChar"/>
    <w:link w:val="CommentSubject"/>
    <w:uiPriority w:val="99"/>
    <w:semiHidden/>
    <w:rsid w:val="00F07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33/sir2022505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F96F047B1154C81D66D453137C6AD" ma:contentTypeVersion="16" ma:contentTypeDescription="Create a new document." ma:contentTypeScope="" ma:versionID="a73fdbaa0207e8937c0c9b500bf51b5e">
  <xsd:schema xmlns:xsd="http://www.w3.org/2001/XMLSchema" xmlns:xs="http://www.w3.org/2001/XMLSchema" xmlns:p="http://schemas.microsoft.com/office/2006/metadata/properties" xmlns:ns1="http://schemas.microsoft.com/sharepoint/v3" xmlns:ns2="613fbe1b-d2fa-43ba-96bf-03c14db23411" xmlns:ns3="1e4725d4-e2b4-483d-b349-9bbd5b5628a7" xmlns:ns4="31062a0d-ede8-4112-b4bb-00a9c1bc8e16" targetNamespace="http://schemas.microsoft.com/office/2006/metadata/properties" ma:root="true" ma:fieldsID="9c55b254c9241f787f9c1f5e3514ad00" ns1:_="" ns2:_="" ns3:_="" ns4:_="">
    <xsd:import namespace="http://schemas.microsoft.com/sharepoint/v3"/>
    <xsd:import namespace="613fbe1b-d2fa-43ba-96bf-03c14db23411"/>
    <xsd:import namespace="1e4725d4-e2b4-483d-b349-9bbd5b5628a7"/>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fbe1b-d2fa-43ba-96bf-03c14db234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725d4-e2b4-483d-b349-9bbd5b562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74624ae-ff6d-4a91-87ce-f2aaa59990ab}" ma:internalName="TaxCatchAll" ma:showField="CatchAllData" ma:web="613fbe1b-d2fa-43ba-96bf-03c14db234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4725d4-e2b4-483d-b349-9bbd5b5628a7">
      <Terms xmlns="http://schemas.microsoft.com/office/infopath/2007/PartnerControls"/>
    </lcf76f155ced4ddcb4097134ff3c332f>
    <TaxCatchAll xmlns="31062a0d-ede8-4112-b4bb-00a9c1bc8e1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81194B-5C61-45B6-B4BA-D1E5334BFD4E}">
  <ds:schemaRefs>
    <ds:schemaRef ds:uri="http://schemas.microsoft.com/sharepoint/v3/contenttype/forms"/>
  </ds:schemaRefs>
</ds:datastoreItem>
</file>

<file path=customXml/itemProps2.xml><?xml version="1.0" encoding="utf-8"?>
<ds:datastoreItem xmlns:ds="http://schemas.openxmlformats.org/officeDocument/2006/customXml" ds:itemID="{D2D2BD00-5C64-486B-99A4-BE1CA5330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fbe1b-d2fa-43ba-96bf-03c14db23411"/>
    <ds:schemaRef ds:uri="1e4725d4-e2b4-483d-b349-9bbd5b5628a7"/>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8EB54-F594-40DD-840F-279546E6357E}">
  <ds:schemaRefs>
    <ds:schemaRef ds:uri="http://schemas.microsoft.com/office/2006/metadata/properties"/>
    <ds:schemaRef ds:uri="http://schemas.microsoft.com/office/infopath/2007/PartnerControls"/>
    <ds:schemaRef ds:uri="1e4725d4-e2b4-483d-b349-9bbd5b5628a7"/>
    <ds:schemaRef ds:uri="31062a0d-ede8-4112-b4bb-00a9c1bc8e1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889</Words>
  <Characters>5070</Characters>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2022-06-30T14:38:00Z</dcterms:created>
  <dcterms:modified xsi:type="dcterms:W3CDTF">2022-06-30T14:38:00Z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0x010100A2FF96F047B1154C81D66D453137C6AD</vt:lpwstr>
  </property>
  <property fmtid="{D5CDD505-2E9C-101B-9397-08002B2CF9AE}" pid="4" name="MTWinEqns">
    <vt:bool>true</vt:bool>
  </property>
</Properties>
</file>